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F0384" w14:textId="4D54C057" w:rsidR="005D4D38" w:rsidRPr="00E80126" w:rsidRDefault="005D4D38" w:rsidP="005D4D38">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#110bis-e</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891AA4">
        <w:rPr>
          <w:rFonts w:ascii="Arial" w:hAnsi="Arial" w:cs="Arial"/>
          <w:b/>
          <w:bCs/>
          <w:szCs w:val="22"/>
        </w:rPr>
        <w:t>R1-220</w:t>
      </w:r>
      <w:r w:rsidR="00891AA4" w:rsidRPr="00891AA4">
        <w:rPr>
          <w:rFonts w:ascii="Arial" w:hAnsi="Arial" w:cs="Arial"/>
          <w:b/>
          <w:bCs/>
          <w:szCs w:val="22"/>
        </w:rPr>
        <w:t>9587</w:t>
      </w:r>
    </w:p>
    <w:p w14:paraId="4CA6D770" w14:textId="77777777" w:rsidR="005D4D38" w:rsidRPr="00C7122A" w:rsidRDefault="005D4D38" w:rsidP="005D4D38">
      <w:pPr>
        <w:tabs>
          <w:tab w:val="center" w:pos="4536"/>
          <w:tab w:val="right" w:pos="9072"/>
        </w:tabs>
        <w:rPr>
          <w:rFonts w:ascii="Arial" w:eastAsia="MS Mincho" w:hAnsi="Arial" w:cs="Arial"/>
          <w:b/>
          <w:bCs/>
          <w:szCs w:val="22"/>
          <w:lang w:eastAsia="ja-JP"/>
        </w:rPr>
      </w:pPr>
      <w:r w:rsidRPr="00E80126">
        <w:rPr>
          <w:rFonts w:ascii="Arial" w:eastAsia="MS Mincho" w:hAnsi="Arial" w:cs="Arial"/>
          <w:b/>
          <w:bCs/>
          <w:szCs w:val="22"/>
          <w:lang w:eastAsia="ja-JP"/>
        </w:rPr>
        <w:t>e-Meeting, October 10</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19</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491343C" w:rsidR="00531215" w:rsidRPr="00CE30E7" w:rsidRDefault="003D3C45" w:rsidP="00311702">
      <w:pPr>
        <w:pStyle w:val="3GPPHeader"/>
      </w:pPr>
      <w:r w:rsidRPr="00CE30E7">
        <w:t>Title:</w:t>
      </w:r>
      <w:r w:rsidR="00E90E49" w:rsidRPr="00CE30E7">
        <w:tab/>
      </w:r>
      <w:r w:rsidR="00E36A2D">
        <w:t>Discussion o</w:t>
      </w:r>
      <w:r w:rsidR="000D27A8">
        <w:t xml:space="preserve">n </w:t>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0E3ECD4" w14:textId="3C38D71D" w:rsidR="00323C63" w:rsidRDefault="00E36A2D" w:rsidP="00323C63">
      <w:pPr>
        <w:jc w:val="both"/>
        <w:rPr>
          <w:rFonts w:ascii="Times" w:hAnsi="Times" w:cs="Times"/>
        </w:rPr>
      </w:pPr>
      <w:r>
        <w:t xml:space="preserve">The co-channel coexistence between LTE sidelink and NR sidelink has been discussed in the past two RAN1 meetings. </w:t>
      </w:r>
      <w:r w:rsidR="00323C63">
        <w:rPr>
          <w:rFonts w:ascii="Times" w:hAnsi="Times" w:cs="Times"/>
        </w:rPr>
        <w:t>In RAN1 #1</w:t>
      </w:r>
      <w:r>
        <w:rPr>
          <w:rFonts w:ascii="Times" w:hAnsi="Times" w:cs="Times"/>
        </w:rPr>
        <w:t>10</w:t>
      </w:r>
      <w:r w:rsidR="00323C63">
        <w:rPr>
          <w:rFonts w:ascii="Times" w:hAnsi="Times" w:cs="Times"/>
        </w:rPr>
        <w:t xml:space="preserve"> meeting</w:t>
      </w:r>
      <w:r w:rsidR="006B71F3">
        <w:rPr>
          <w:rFonts w:ascii="Times" w:hAnsi="Times" w:cs="Times"/>
        </w:rPr>
        <w:t xml:space="preserve"> </w:t>
      </w:r>
      <w:r w:rsidR="006B71F3">
        <w:rPr>
          <w:rFonts w:ascii="Times" w:hAnsi="Times" w:cs="Times"/>
        </w:rPr>
        <w:fldChar w:fldCharType="begin"/>
      </w:r>
      <w:r w:rsidR="006B71F3">
        <w:rPr>
          <w:rFonts w:ascii="Times" w:hAnsi="Times" w:cs="Times"/>
        </w:rPr>
        <w:instrText xml:space="preserve"> REF _Ref106194851 \r \h </w:instrText>
      </w:r>
      <w:r w:rsidR="006B71F3">
        <w:rPr>
          <w:rFonts w:ascii="Times" w:hAnsi="Times" w:cs="Times"/>
        </w:rPr>
      </w:r>
      <w:r w:rsidR="006B71F3">
        <w:rPr>
          <w:rFonts w:ascii="Times" w:hAnsi="Times" w:cs="Times"/>
        </w:rPr>
        <w:fldChar w:fldCharType="separate"/>
      </w:r>
      <w:r w:rsidR="006B71F3">
        <w:rPr>
          <w:rFonts w:ascii="Times" w:hAnsi="Times" w:cs="Times"/>
        </w:rPr>
        <w:t>[1]</w:t>
      </w:r>
      <w:r w:rsidR="006B71F3">
        <w:rPr>
          <w:rFonts w:ascii="Times" w:hAnsi="Times" w:cs="Times"/>
        </w:rPr>
        <w:fldChar w:fldCharType="end"/>
      </w:r>
      <w:r w:rsidR="00323C63">
        <w:rPr>
          <w:rFonts w:ascii="Times" w:hAnsi="Times" w:cs="Times"/>
        </w:rPr>
        <w:t>, the following agreements were made.</w:t>
      </w:r>
    </w:p>
    <w:p w14:paraId="01FBDCA5" w14:textId="77777777" w:rsidR="00E36A2D" w:rsidRDefault="00E36A2D" w:rsidP="00323C63">
      <w:pPr>
        <w:jc w:val="both"/>
        <w:rPr>
          <w:rFonts w:ascii="Times" w:hAnsi="Times" w:cs="Times"/>
        </w:rPr>
      </w:pPr>
    </w:p>
    <w:p w14:paraId="1CD92CD1" w14:textId="77777777" w:rsidR="00E36A2D" w:rsidRPr="00E36A2D" w:rsidRDefault="00E36A2D" w:rsidP="00E36A2D">
      <w:pPr>
        <w:rPr>
          <w:lang w:eastAsia="x-none"/>
        </w:rPr>
      </w:pPr>
      <w:r w:rsidRPr="00E36A2D">
        <w:rPr>
          <w:highlight w:val="darkYellow"/>
          <w:lang w:eastAsia="x-none"/>
        </w:rPr>
        <w:t>Working assumption</w:t>
      </w:r>
    </w:p>
    <w:p w14:paraId="52990453" w14:textId="4FD194F1" w:rsidR="00E36A2D" w:rsidRPr="00E36A2D" w:rsidRDefault="00E36A2D" w:rsidP="00E36A2D">
      <w:pPr>
        <w:jc w:val="both"/>
        <w:rPr>
          <w:lang w:eastAsia="ko-KR"/>
        </w:rPr>
      </w:pPr>
      <w:r w:rsidRPr="00E36A2D">
        <w:rPr>
          <w:rFonts w:eastAsia="MS Mincho"/>
        </w:rPr>
        <w:t xml:space="preserve">Co-channel coexistence between LTE SL and NR SL is supported for device type A. Device type A contains both LTE SL and NR SL modules. </w:t>
      </w:r>
      <w:r w:rsidRPr="00E36A2D">
        <w:rPr>
          <w:lang w:eastAsia="ko-KR"/>
        </w:rPr>
        <w:t>For device type A, the NR SL module may use the sensing and resource reservation information shared by the LTE SL module.</w:t>
      </w:r>
    </w:p>
    <w:p w14:paraId="364BBB51" w14:textId="77777777" w:rsidR="00E36A2D" w:rsidRPr="00E36A2D" w:rsidRDefault="00E36A2D" w:rsidP="00E36A2D">
      <w:pPr>
        <w:jc w:val="both"/>
        <w:rPr>
          <w:lang w:eastAsia="ko-KR"/>
        </w:rPr>
      </w:pPr>
    </w:p>
    <w:p w14:paraId="35ED0289" w14:textId="77777777" w:rsidR="00E36A2D" w:rsidRPr="00E36A2D" w:rsidRDefault="00E36A2D" w:rsidP="00E36A2D">
      <w:pPr>
        <w:pStyle w:val="3GPPNormalText"/>
        <w:spacing w:before="120" w:after="0"/>
        <w:rPr>
          <w:b/>
          <w:sz w:val="24"/>
        </w:rPr>
      </w:pPr>
      <w:r w:rsidRPr="00E36A2D">
        <w:rPr>
          <w:b/>
          <w:sz w:val="24"/>
          <w:lang w:val="en-GB"/>
        </w:rPr>
        <w:t>Conclusion</w:t>
      </w:r>
    </w:p>
    <w:p w14:paraId="60871550" w14:textId="77777777" w:rsidR="00E36A2D" w:rsidRPr="00E36A2D" w:rsidRDefault="00E36A2D" w:rsidP="00E36A2D">
      <w:pPr>
        <w:pStyle w:val="ListParagraph"/>
        <w:spacing w:line="259" w:lineRule="auto"/>
        <w:ind w:left="0"/>
        <w:jc w:val="both"/>
        <w:rPr>
          <w:rFonts w:ascii="Times New Roman" w:eastAsia="MS Mincho" w:hAnsi="Times New Roman"/>
          <w:sz w:val="24"/>
          <w:szCs w:val="24"/>
        </w:rPr>
      </w:pPr>
      <w:r w:rsidRPr="00E36A2D">
        <w:rPr>
          <w:rFonts w:ascii="Times New Roman" w:eastAsia="MS Mincho" w:hAnsi="Times New Roman"/>
          <w:sz w:val="24"/>
          <w:szCs w:val="24"/>
        </w:rPr>
        <w:t>For co-channel coexistence in Rel-18, RAN1 concludes that the TDM-based semi-static resource pool partitioning based on Rel-16/17 specifications is one possible solution to ensure co-channel coexistence between LTE-V UEs and NR-V UEs.</w:t>
      </w:r>
    </w:p>
    <w:p w14:paraId="39498C35" w14:textId="77777777" w:rsidR="00E36A2D" w:rsidRPr="00E36A2D" w:rsidRDefault="00E36A2D" w:rsidP="00E36A2D">
      <w:pPr>
        <w:pStyle w:val="ListParagraph"/>
        <w:numPr>
          <w:ilvl w:val="1"/>
          <w:numId w:val="17"/>
        </w:numPr>
        <w:spacing w:line="259" w:lineRule="auto"/>
        <w:ind w:left="720"/>
        <w:jc w:val="both"/>
        <w:rPr>
          <w:rFonts w:ascii="Times New Roman" w:eastAsia="MS Mincho" w:hAnsi="Times New Roman"/>
          <w:sz w:val="24"/>
          <w:szCs w:val="24"/>
        </w:rPr>
      </w:pPr>
      <w:r w:rsidRPr="00E36A2D">
        <w:rPr>
          <w:rFonts w:ascii="Times New Roman" w:eastAsia="MS Mincho" w:hAnsi="Times New Roman"/>
          <w:sz w:val="24"/>
          <w:szCs w:val="24"/>
        </w:rPr>
        <w:t>Note: The LTE and NR resource pools do not overlap in time with each other in the TDM-based semi-static resource pool partitioning.</w:t>
      </w:r>
    </w:p>
    <w:p w14:paraId="5594A78B" w14:textId="77777777" w:rsidR="00E36A2D" w:rsidRPr="00E36A2D" w:rsidRDefault="00E36A2D" w:rsidP="00E36A2D">
      <w:pPr>
        <w:pStyle w:val="ListParagraph"/>
        <w:numPr>
          <w:ilvl w:val="1"/>
          <w:numId w:val="17"/>
        </w:numPr>
        <w:spacing w:line="259" w:lineRule="auto"/>
        <w:ind w:left="720"/>
        <w:jc w:val="both"/>
        <w:rPr>
          <w:rFonts w:ascii="Times New Roman" w:eastAsia="MS Mincho" w:hAnsi="Times New Roman"/>
          <w:sz w:val="24"/>
          <w:szCs w:val="24"/>
        </w:rPr>
      </w:pPr>
      <w:r w:rsidRPr="00E36A2D">
        <w:rPr>
          <w:rFonts w:ascii="Times New Roman" w:eastAsia="MS Mincho" w:hAnsi="Times New Roman"/>
          <w:sz w:val="24"/>
          <w:szCs w:val="24"/>
        </w:rPr>
        <w:t>Note 2: Rel-16 in-device coexistence framework can ensure alignment between the slot boundary of the NR SL time slot and the subframe boundary of the LTE SL subframe</w:t>
      </w:r>
    </w:p>
    <w:p w14:paraId="42EC549D" w14:textId="77777777" w:rsidR="00E36A2D" w:rsidRPr="00E36A2D" w:rsidRDefault="00E36A2D" w:rsidP="00E36A2D">
      <w:pPr>
        <w:pStyle w:val="ListParagraph"/>
        <w:numPr>
          <w:ilvl w:val="1"/>
          <w:numId w:val="17"/>
        </w:numPr>
        <w:spacing w:line="259" w:lineRule="auto"/>
        <w:ind w:left="720"/>
        <w:jc w:val="both"/>
        <w:rPr>
          <w:rFonts w:ascii="Times New Roman" w:eastAsia="MS Mincho" w:hAnsi="Times New Roman"/>
          <w:sz w:val="24"/>
          <w:szCs w:val="24"/>
        </w:rPr>
      </w:pPr>
      <w:r w:rsidRPr="00E36A2D">
        <w:rPr>
          <w:rFonts w:ascii="Times New Roman" w:eastAsia="MS Mincho" w:hAnsi="Times New Roman"/>
          <w:sz w:val="24"/>
          <w:szCs w:val="24"/>
        </w:rPr>
        <w:t>FFS: potential enhancements for synchronization can be further investigated</w:t>
      </w:r>
    </w:p>
    <w:p w14:paraId="7F76F20F" w14:textId="77777777" w:rsidR="00E36A2D" w:rsidRPr="00954313" w:rsidRDefault="00E36A2D" w:rsidP="00E36A2D">
      <w:pPr>
        <w:pStyle w:val="3GPPNormalText"/>
        <w:spacing w:before="120" w:after="0"/>
        <w:rPr>
          <w:b/>
          <w:sz w:val="20"/>
          <w:highlight w:val="green"/>
          <w:lang w:val="en-GB"/>
        </w:rPr>
      </w:pPr>
    </w:p>
    <w:p w14:paraId="1131204A" w14:textId="77777777" w:rsidR="00E36A2D" w:rsidRPr="00E36A2D" w:rsidRDefault="00E36A2D" w:rsidP="00E36A2D">
      <w:pPr>
        <w:pStyle w:val="3GPPNormalText"/>
        <w:spacing w:before="120" w:after="0"/>
        <w:rPr>
          <w:b/>
          <w:sz w:val="24"/>
          <w:lang w:val="en-GB"/>
        </w:rPr>
      </w:pPr>
      <w:r w:rsidRPr="00E36A2D">
        <w:rPr>
          <w:b/>
          <w:sz w:val="24"/>
          <w:highlight w:val="green"/>
          <w:lang w:val="en-GB"/>
        </w:rPr>
        <w:t>Agreement</w:t>
      </w:r>
    </w:p>
    <w:p w14:paraId="24B06DA8" w14:textId="77777777" w:rsidR="00E36A2D" w:rsidRPr="00E36A2D" w:rsidRDefault="00E36A2D" w:rsidP="00E36A2D">
      <w:pPr>
        <w:pStyle w:val="ListParagraph"/>
        <w:spacing w:line="259" w:lineRule="auto"/>
        <w:ind w:left="0"/>
        <w:jc w:val="both"/>
        <w:rPr>
          <w:rFonts w:ascii="Times New Roman" w:eastAsia="MS Mincho" w:hAnsi="Times New Roman"/>
          <w:sz w:val="24"/>
          <w:szCs w:val="24"/>
        </w:rPr>
      </w:pPr>
      <w:r w:rsidRPr="00E36A2D">
        <w:rPr>
          <w:rFonts w:ascii="Times New Roman" w:eastAsia="MS Mincho" w:hAnsi="Times New Roman"/>
          <w:sz w:val="24"/>
          <w:szCs w:val="24"/>
        </w:rPr>
        <w:t>For co-channel coexistence in Rel-18, dynamic resource pool sharing is studied, with the following constraints:</w:t>
      </w:r>
    </w:p>
    <w:p w14:paraId="1F6B9768" w14:textId="77777777" w:rsidR="00E36A2D" w:rsidRPr="00E36A2D" w:rsidRDefault="00E36A2D" w:rsidP="00E36A2D">
      <w:pPr>
        <w:pStyle w:val="ListParagraph"/>
        <w:numPr>
          <w:ilvl w:val="1"/>
          <w:numId w:val="17"/>
        </w:numPr>
        <w:spacing w:line="259" w:lineRule="auto"/>
        <w:ind w:left="720"/>
        <w:jc w:val="both"/>
        <w:rPr>
          <w:rFonts w:ascii="Times New Roman" w:eastAsia="MS Mincho" w:hAnsi="Times New Roman"/>
          <w:sz w:val="24"/>
          <w:szCs w:val="24"/>
        </w:rPr>
      </w:pPr>
      <w:r w:rsidRPr="00E36A2D">
        <w:rPr>
          <w:rFonts w:ascii="Times New Roman" w:eastAsia="MS Mincho" w:hAnsi="Times New Roman"/>
          <w:sz w:val="24"/>
          <w:szCs w:val="24"/>
        </w:rPr>
        <w:t>NR SL resource pool is configured with 15 kHz SCS.</w:t>
      </w:r>
    </w:p>
    <w:p w14:paraId="7D9C2E4B" w14:textId="77777777" w:rsidR="00E36A2D" w:rsidRPr="00E36A2D" w:rsidRDefault="00E36A2D" w:rsidP="00E36A2D">
      <w:pPr>
        <w:pStyle w:val="ListParagraph"/>
        <w:numPr>
          <w:ilvl w:val="2"/>
          <w:numId w:val="17"/>
        </w:numPr>
        <w:spacing w:line="259" w:lineRule="auto"/>
        <w:ind w:left="1080"/>
        <w:jc w:val="both"/>
        <w:rPr>
          <w:rFonts w:ascii="Times New Roman" w:eastAsia="MS Mincho" w:hAnsi="Times New Roman"/>
          <w:sz w:val="24"/>
          <w:szCs w:val="24"/>
        </w:rPr>
      </w:pPr>
      <w:r w:rsidRPr="00E36A2D">
        <w:rPr>
          <w:rFonts w:ascii="Times New Roman" w:eastAsia="MS Mincho" w:hAnsi="Times New Roman"/>
          <w:sz w:val="24"/>
          <w:szCs w:val="24"/>
        </w:rPr>
        <w:t>FFS support of NR SL resource pool configured with higher SCS, including other solutions to overcome the AGC issue caused by the differing SCSs between the NR SL and LTE SL resource pools</w:t>
      </w:r>
    </w:p>
    <w:p w14:paraId="6BA8F851" w14:textId="77777777" w:rsidR="00E36A2D" w:rsidRPr="00E36A2D" w:rsidRDefault="00E36A2D" w:rsidP="00E36A2D">
      <w:pPr>
        <w:pStyle w:val="ListParagraph"/>
        <w:numPr>
          <w:ilvl w:val="1"/>
          <w:numId w:val="17"/>
        </w:numPr>
        <w:spacing w:line="259" w:lineRule="auto"/>
        <w:ind w:left="720"/>
        <w:jc w:val="both"/>
        <w:rPr>
          <w:rFonts w:ascii="Times New Roman" w:eastAsia="MS Mincho" w:hAnsi="Times New Roman"/>
          <w:sz w:val="24"/>
          <w:szCs w:val="24"/>
        </w:rPr>
      </w:pPr>
      <w:r w:rsidRPr="00E36A2D">
        <w:rPr>
          <w:rFonts w:ascii="Times New Roman" w:eastAsia="MS Mincho" w:hAnsi="Times New Roman"/>
          <w:sz w:val="24"/>
          <w:szCs w:val="24"/>
        </w:rPr>
        <w:t>For NR PSFCH (if configured), at least the following alternatives are studied:</w:t>
      </w:r>
    </w:p>
    <w:p w14:paraId="4C4B2C0B" w14:textId="77777777" w:rsidR="00E36A2D" w:rsidRPr="00E36A2D" w:rsidRDefault="00E36A2D" w:rsidP="00E36A2D">
      <w:pPr>
        <w:pStyle w:val="ListParagraph"/>
        <w:numPr>
          <w:ilvl w:val="2"/>
          <w:numId w:val="17"/>
        </w:numPr>
        <w:spacing w:line="259" w:lineRule="auto"/>
        <w:ind w:left="1080"/>
        <w:jc w:val="both"/>
        <w:rPr>
          <w:rFonts w:ascii="Times New Roman" w:eastAsia="MS Mincho" w:hAnsi="Times New Roman"/>
          <w:sz w:val="24"/>
          <w:szCs w:val="24"/>
        </w:rPr>
      </w:pPr>
      <w:r w:rsidRPr="00E36A2D">
        <w:rPr>
          <w:rFonts w:ascii="Times New Roman" w:eastAsia="MS Mincho" w:hAnsi="Times New Roman"/>
          <w:sz w:val="24"/>
          <w:szCs w:val="24"/>
        </w:rPr>
        <w:t>Alt 1: Avoid PSFCH transmission in time slots that overlap with subframes used for LTE SL transmissions.</w:t>
      </w:r>
    </w:p>
    <w:p w14:paraId="7AE57C22" w14:textId="77777777" w:rsidR="00E36A2D" w:rsidRPr="00E36A2D" w:rsidRDefault="00E36A2D" w:rsidP="00E36A2D">
      <w:pPr>
        <w:pStyle w:val="ListParagraph"/>
        <w:numPr>
          <w:ilvl w:val="3"/>
          <w:numId w:val="17"/>
        </w:numPr>
        <w:spacing w:line="259" w:lineRule="auto"/>
        <w:ind w:left="1440"/>
        <w:jc w:val="both"/>
        <w:rPr>
          <w:rFonts w:ascii="Times New Roman" w:eastAsia="MS Mincho" w:hAnsi="Times New Roman"/>
          <w:sz w:val="24"/>
          <w:szCs w:val="24"/>
        </w:rPr>
      </w:pPr>
      <w:r w:rsidRPr="00E36A2D">
        <w:rPr>
          <w:rFonts w:ascii="Times New Roman" w:eastAsia="MS Mincho" w:hAnsi="Times New Roman"/>
          <w:sz w:val="24"/>
          <w:szCs w:val="24"/>
        </w:rPr>
        <w:t>FFS: Avoiding PSFCH transmissions can be performed by the UE transmitting PSFCH and/or the UE transmitting PSSCH.</w:t>
      </w:r>
    </w:p>
    <w:p w14:paraId="50D811E5" w14:textId="77777777" w:rsidR="00E36A2D" w:rsidRPr="00E36A2D" w:rsidRDefault="00E36A2D" w:rsidP="00E36A2D">
      <w:pPr>
        <w:pStyle w:val="ListParagraph"/>
        <w:numPr>
          <w:ilvl w:val="2"/>
          <w:numId w:val="17"/>
        </w:numPr>
        <w:spacing w:line="259" w:lineRule="auto"/>
        <w:ind w:left="1080"/>
        <w:jc w:val="both"/>
        <w:rPr>
          <w:rFonts w:ascii="Times New Roman" w:eastAsia="MS Mincho" w:hAnsi="Times New Roman"/>
          <w:sz w:val="24"/>
          <w:szCs w:val="24"/>
        </w:rPr>
      </w:pPr>
      <w:r w:rsidRPr="00E36A2D">
        <w:rPr>
          <w:rFonts w:ascii="Times New Roman" w:eastAsia="MS Mincho" w:hAnsi="Times New Roman"/>
          <w:sz w:val="24"/>
          <w:szCs w:val="24"/>
        </w:rPr>
        <w:t>Alt 2: NR SL UEs use a periodically repeating set of PSFCH slots.</w:t>
      </w:r>
    </w:p>
    <w:p w14:paraId="6ED7F5CB" w14:textId="0249837E" w:rsidR="00E36A2D" w:rsidRPr="00E36A2D" w:rsidRDefault="00E36A2D" w:rsidP="002D646B">
      <w:pPr>
        <w:pStyle w:val="ListParagraph"/>
        <w:numPr>
          <w:ilvl w:val="3"/>
          <w:numId w:val="17"/>
        </w:numPr>
        <w:spacing w:line="259" w:lineRule="auto"/>
        <w:ind w:left="1440"/>
        <w:jc w:val="both"/>
        <w:rPr>
          <w:rFonts w:ascii="Times" w:hAnsi="Times" w:cs="Times"/>
        </w:rPr>
      </w:pPr>
      <w:r w:rsidRPr="00E36A2D">
        <w:rPr>
          <w:rFonts w:ascii="Times New Roman" w:eastAsia="MS Mincho" w:hAnsi="Times New Roman"/>
          <w:sz w:val="24"/>
          <w:szCs w:val="24"/>
        </w:rPr>
        <w:t>FFS: periodicities of the set.</w:t>
      </w:r>
    </w:p>
    <w:p w14:paraId="718A2289" w14:textId="743C5BE7" w:rsidR="00E36A2D" w:rsidRDefault="00E36A2D" w:rsidP="00323C63">
      <w:pPr>
        <w:jc w:val="both"/>
        <w:rPr>
          <w:rFonts w:ascii="Times" w:hAnsi="Times" w:cs="Times"/>
        </w:rPr>
      </w:pPr>
    </w:p>
    <w:p w14:paraId="7563E2A5" w14:textId="68457E4E" w:rsidR="00E63E1C" w:rsidRDefault="006B71F3" w:rsidP="00323C63">
      <w:pPr>
        <w:jc w:val="both"/>
        <w:rPr>
          <w:rFonts w:ascii="Times" w:hAnsi="Times" w:cs="Times"/>
        </w:rPr>
      </w:pPr>
      <w:r>
        <w:rPr>
          <w:rFonts w:ascii="Times" w:hAnsi="Times" w:cs="Times"/>
        </w:rPr>
        <w:lastRenderedPageBreak/>
        <w:t>In RAN #97e meeting</w:t>
      </w:r>
      <w:r w:rsidR="00E63E1C">
        <w:rPr>
          <w:rFonts w:ascii="Times" w:hAnsi="Times" w:cs="Times"/>
        </w:rPr>
        <w:t xml:space="preserve"> </w:t>
      </w:r>
      <w:r w:rsidR="00E63E1C">
        <w:rPr>
          <w:rFonts w:ascii="Times" w:hAnsi="Times" w:cs="Times"/>
        </w:rPr>
        <w:fldChar w:fldCharType="begin"/>
      </w:r>
      <w:r w:rsidR="00E63E1C">
        <w:rPr>
          <w:rFonts w:ascii="Times" w:hAnsi="Times" w:cs="Times"/>
        </w:rPr>
        <w:instrText xml:space="preserve"> REF _Ref114469003 \r \h </w:instrText>
      </w:r>
      <w:r w:rsidR="00E63E1C">
        <w:rPr>
          <w:rFonts w:ascii="Times" w:hAnsi="Times" w:cs="Times"/>
        </w:rPr>
      </w:r>
      <w:r w:rsidR="00E63E1C">
        <w:rPr>
          <w:rFonts w:ascii="Times" w:hAnsi="Times" w:cs="Times"/>
        </w:rPr>
        <w:fldChar w:fldCharType="separate"/>
      </w:r>
      <w:r w:rsidR="00E63E1C">
        <w:rPr>
          <w:rFonts w:ascii="Times" w:hAnsi="Times" w:cs="Times"/>
        </w:rPr>
        <w:t>[2]</w:t>
      </w:r>
      <w:r w:rsidR="00E63E1C">
        <w:rPr>
          <w:rFonts w:ascii="Times" w:hAnsi="Times" w:cs="Times"/>
        </w:rPr>
        <w:fldChar w:fldCharType="end"/>
      </w:r>
      <w:r>
        <w:rPr>
          <w:rFonts w:ascii="Times" w:hAnsi="Times" w:cs="Times"/>
        </w:rPr>
        <w:t xml:space="preserve">, </w:t>
      </w:r>
      <w:r w:rsidR="00E63E1C">
        <w:rPr>
          <w:rFonts w:ascii="Times" w:hAnsi="Times" w:cs="Times"/>
        </w:rPr>
        <w:t>it was agreed that for the co-existence objective, RAN1 continues the work on dynamic resource pool sharing based on existing agreements and WID with high priority for Type A devices and operating combination A.</w:t>
      </w:r>
    </w:p>
    <w:p w14:paraId="6E986AC8" w14:textId="77777777" w:rsidR="00E63E1C" w:rsidRDefault="00E63E1C" w:rsidP="00323C63">
      <w:pPr>
        <w:jc w:val="both"/>
        <w:rPr>
          <w:rFonts w:ascii="Times" w:hAnsi="Times" w:cs="Times"/>
        </w:rPr>
      </w:pPr>
    </w:p>
    <w:p w14:paraId="65E8C13E" w14:textId="766C0BA5" w:rsidR="006400C7" w:rsidRPr="006400C7" w:rsidRDefault="006400C7" w:rsidP="00CD60DA">
      <w:pPr>
        <w:jc w:val="both"/>
      </w:pPr>
      <w:r>
        <w:t xml:space="preserve">In this contribution, we </w:t>
      </w:r>
      <w:r w:rsidR="00991887">
        <w:t xml:space="preserve">provide our views on the </w:t>
      </w:r>
      <w:r w:rsidR="00FA72BF">
        <w:t>co-channel coexistence for LTE sidelink and NR sidelink</w:t>
      </w:r>
      <w:r w:rsidR="009B49F1">
        <w:t>.</w:t>
      </w:r>
    </w:p>
    <w:p w14:paraId="76CC372C" w14:textId="27A3A069" w:rsidR="00F9335F" w:rsidRPr="00E63E1C" w:rsidRDefault="00EA5A5B" w:rsidP="00E63E1C">
      <w:pPr>
        <w:pStyle w:val="Heading1"/>
      </w:pPr>
      <w:r>
        <w:t>Discussion</w:t>
      </w:r>
    </w:p>
    <w:p w14:paraId="2A67646F" w14:textId="1D67910A" w:rsidR="00B910DE" w:rsidRDefault="00B910DE" w:rsidP="00707967">
      <w:pPr>
        <w:pStyle w:val="Heading2"/>
        <w:rPr>
          <w:lang w:val="en-GB"/>
        </w:rPr>
      </w:pPr>
      <w:r>
        <w:rPr>
          <w:lang w:val="en-GB"/>
        </w:rPr>
        <w:t>TDM-based semi-static resource pool partitioning</w:t>
      </w:r>
    </w:p>
    <w:p w14:paraId="3B2D7CE8" w14:textId="77777777" w:rsidR="00551864" w:rsidRDefault="00B910DE" w:rsidP="00B910DE">
      <w:pPr>
        <w:jc w:val="both"/>
        <w:rPr>
          <w:lang w:val="en-GB"/>
        </w:rPr>
      </w:pPr>
      <w:r>
        <w:rPr>
          <w:lang w:val="en-GB"/>
        </w:rPr>
        <w:t xml:space="preserve">It was concluded that TDM-based semi-static resource pool partitioning is one possible solution to ensure co-channel coexistence between LTE-V UEs and NR-V UEs. In TDM-based semi-static resource pool partitioning, potential enhancements for synchronization can be further investigated. The main consideration is that LTE sidelink module and NR sidelink module may </w:t>
      </w:r>
      <w:r w:rsidR="00551864">
        <w:rPr>
          <w:lang w:val="en-GB"/>
        </w:rPr>
        <w:t>apply</w:t>
      </w:r>
      <w:r>
        <w:rPr>
          <w:lang w:val="en-GB"/>
        </w:rPr>
        <w:t xml:space="preserve"> </w:t>
      </w:r>
      <w:r w:rsidR="00551864">
        <w:rPr>
          <w:lang w:val="en-GB"/>
        </w:rPr>
        <w:t>independent</w:t>
      </w:r>
      <w:r>
        <w:rPr>
          <w:lang w:val="en-GB"/>
        </w:rPr>
        <w:t xml:space="preserve"> synchronizatio</w:t>
      </w:r>
      <w:r w:rsidR="00551864">
        <w:rPr>
          <w:lang w:val="en-GB"/>
        </w:rPr>
        <w:t xml:space="preserve">n procedure, and hence, may rely on different synchronization references. </w:t>
      </w:r>
    </w:p>
    <w:p w14:paraId="1C7034CC" w14:textId="77777777" w:rsidR="00551864" w:rsidRDefault="00551864" w:rsidP="00B910DE">
      <w:pPr>
        <w:jc w:val="both"/>
        <w:rPr>
          <w:lang w:val="en-GB"/>
        </w:rPr>
      </w:pPr>
    </w:p>
    <w:p w14:paraId="196F438D" w14:textId="77777777" w:rsidR="00551864" w:rsidRDefault="00551864" w:rsidP="00B910DE">
      <w:pPr>
        <w:jc w:val="both"/>
        <w:rPr>
          <w:lang w:val="en-GB"/>
        </w:rPr>
      </w:pPr>
      <w:r>
        <w:rPr>
          <w:lang w:val="en-GB"/>
        </w:rPr>
        <w:t xml:space="preserve">In Rel-16 NR sidelink TDM solutions for in-device coexistence framework, the subframe boundary alignment is required between LTE and NR </w:t>
      </w:r>
      <w:proofErr w:type="spellStart"/>
      <w:r>
        <w:rPr>
          <w:lang w:val="en-GB"/>
        </w:rPr>
        <w:t>sidelinks</w:t>
      </w:r>
      <w:proofErr w:type="spellEnd"/>
      <w:r>
        <w:rPr>
          <w:lang w:val="en-GB"/>
        </w:rPr>
        <w:t xml:space="preserve">, and both LTE and NR </w:t>
      </w:r>
      <w:proofErr w:type="spellStart"/>
      <w:r>
        <w:rPr>
          <w:lang w:val="en-GB"/>
        </w:rPr>
        <w:t>sidelinks</w:t>
      </w:r>
      <w:proofErr w:type="spellEnd"/>
      <w:r>
        <w:rPr>
          <w:lang w:val="en-GB"/>
        </w:rPr>
        <w:t xml:space="preserve"> are aware of the time resource index in both carriers. According to WID </w:t>
      </w:r>
      <w:r>
        <w:rPr>
          <w:lang w:val="en-GB"/>
        </w:rPr>
        <w:fldChar w:fldCharType="begin"/>
      </w:r>
      <w:r>
        <w:rPr>
          <w:lang w:val="en-GB"/>
        </w:rPr>
        <w:instrText xml:space="preserve"> REF _Ref114471319 \r \h </w:instrText>
      </w:r>
      <w:r>
        <w:rPr>
          <w:lang w:val="en-GB"/>
        </w:rPr>
      </w:r>
      <w:r>
        <w:rPr>
          <w:lang w:val="en-GB"/>
        </w:rPr>
        <w:fldChar w:fldCharType="separate"/>
      </w:r>
      <w:r>
        <w:rPr>
          <w:lang w:val="en-GB"/>
        </w:rPr>
        <w:t>[3]</w:t>
      </w:r>
      <w:r>
        <w:rPr>
          <w:lang w:val="en-GB"/>
        </w:rPr>
        <w:fldChar w:fldCharType="end"/>
      </w:r>
      <w:r>
        <w:rPr>
          <w:lang w:val="en-GB"/>
        </w:rPr>
        <w:t xml:space="preserve">, the mechanism for co-channel coexistence for LTE sidelink and NR sidelink reuses the in-device coexistence framework in Rel-16 as much as possible. </w:t>
      </w:r>
    </w:p>
    <w:p w14:paraId="1609E036" w14:textId="77777777" w:rsidR="00551864" w:rsidRDefault="00551864" w:rsidP="00B910DE">
      <w:pPr>
        <w:jc w:val="both"/>
        <w:rPr>
          <w:lang w:val="en-GB"/>
        </w:rPr>
      </w:pPr>
    </w:p>
    <w:p w14:paraId="3AAF4733" w14:textId="2A07B65F" w:rsidR="00B910DE" w:rsidRDefault="00551864" w:rsidP="00B910DE">
      <w:pPr>
        <w:jc w:val="both"/>
        <w:rPr>
          <w:lang w:val="en-GB"/>
        </w:rPr>
      </w:pPr>
      <w:r>
        <w:rPr>
          <w:lang w:val="en-GB"/>
        </w:rPr>
        <w:t xml:space="preserve">Hence, in our view, further enhancement for synchronization is not needed, given that Rel-16 in-device coexistence framework can ensure alignment between the slot boundary of the NR sidelink time slot and the subframe boundary of the LTE sidelink subframe. </w:t>
      </w:r>
    </w:p>
    <w:p w14:paraId="7C829D5F" w14:textId="77777777" w:rsidR="00B910DE" w:rsidRPr="00B910DE" w:rsidRDefault="00B910DE" w:rsidP="00B910DE">
      <w:pPr>
        <w:rPr>
          <w:lang w:val="en-GB"/>
        </w:rPr>
      </w:pPr>
    </w:p>
    <w:p w14:paraId="06A88861" w14:textId="1DF7AEEC" w:rsidR="005B344C" w:rsidRDefault="00B910DE" w:rsidP="00B910DE">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00551864">
        <w:rPr>
          <w:i/>
          <w:iCs/>
        </w:rPr>
        <w:t>For</w:t>
      </w:r>
      <w:r>
        <w:rPr>
          <w:i/>
          <w:iCs/>
        </w:rPr>
        <w:t xml:space="preserve"> TDM-based semi-static resource pool partitioning, no enhancement for synchronization is needed.</w:t>
      </w:r>
    </w:p>
    <w:p w14:paraId="41FE52D3" w14:textId="0466009D" w:rsidR="005B344C" w:rsidRPr="005B344C" w:rsidRDefault="005B344C" w:rsidP="005B344C">
      <w:pPr>
        <w:pStyle w:val="ListParagraph"/>
        <w:numPr>
          <w:ilvl w:val="0"/>
          <w:numId w:val="23"/>
        </w:numPr>
        <w:jc w:val="both"/>
        <w:rPr>
          <w:rFonts w:ascii="Times New Roman" w:hAnsi="Times New Roman"/>
          <w:i/>
          <w:iCs/>
          <w:sz w:val="24"/>
          <w:szCs w:val="24"/>
        </w:rPr>
      </w:pPr>
      <w:r w:rsidRPr="005B344C">
        <w:rPr>
          <w:rFonts w:ascii="Times New Roman" w:hAnsi="Times New Roman"/>
          <w:i/>
          <w:iCs/>
          <w:sz w:val="24"/>
          <w:szCs w:val="24"/>
        </w:rPr>
        <w:t>Rel-16 in-device framework is reused for the synchronization between LTE sidelink and NR sidelink.</w:t>
      </w:r>
    </w:p>
    <w:p w14:paraId="7853BE28" w14:textId="77777777" w:rsidR="00B910DE" w:rsidRPr="00551864" w:rsidRDefault="00B910DE" w:rsidP="00B910DE"/>
    <w:p w14:paraId="5B86D8A8" w14:textId="0F093474" w:rsidR="00707967" w:rsidRDefault="00A674FD" w:rsidP="00707967">
      <w:pPr>
        <w:pStyle w:val="Heading2"/>
        <w:rPr>
          <w:lang w:val="en-GB"/>
        </w:rPr>
      </w:pPr>
      <w:r>
        <w:rPr>
          <w:lang w:val="en-GB"/>
        </w:rPr>
        <w:t>Constraints for d</w:t>
      </w:r>
      <w:r w:rsidR="00707967">
        <w:rPr>
          <w:lang w:val="en-GB"/>
        </w:rPr>
        <w:t xml:space="preserve">ynamic resource </w:t>
      </w:r>
      <w:r w:rsidR="00E92A1A">
        <w:rPr>
          <w:lang w:val="en-GB"/>
        </w:rPr>
        <w:t xml:space="preserve">pool </w:t>
      </w:r>
      <w:r w:rsidR="00707967">
        <w:rPr>
          <w:lang w:val="en-GB"/>
        </w:rPr>
        <w:t>sharing</w:t>
      </w:r>
    </w:p>
    <w:p w14:paraId="16F1E15D" w14:textId="030AC3E6" w:rsidR="00E92A1A" w:rsidRDefault="00A674FD" w:rsidP="00A674FD">
      <w:pPr>
        <w:jc w:val="both"/>
        <w:rPr>
          <w:lang w:val="en-GB"/>
        </w:rPr>
      </w:pPr>
      <w:r>
        <w:rPr>
          <w:lang w:val="en-GB"/>
        </w:rPr>
        <w:t xml:space="preserve">It was agreed </w:t>
      </w:r>
      <w:r w:rsidR="00CB4128">
        <w:rPr>
          <w:lang w:val="en-GB"/>
        </w:rPr>
        <w:fldChar w:fldCharType="begin"/>
      </w:r>
      <w:r w:rsidR="00CB4128">
        <w:rPr>
          <w:lang w:val="en-GB"/>
        </w:rPr>
        <w:instrText xml:space="preserve"> REF _Ref114489735 \r \h </w:instrText>
      </w:r>
      <w:r w:rsidR="00CB4128">
        <w:rPr>
          <w:lang w:val="en-GB"/>
        </w:rPr>
      </w:r>
      <w:r w:rsidR="00CB4128">
        <w:rPr>
          <w:lang w:val="en-GB"/>
        </w:rPr>
        <w:fldChar w:fldCharType="separate"/>
      </w:r>
      <w:r w:rsidR="00CB4128">
        <w:rPr>
          <w:lang w:val="en-GB"/>
        </w:rPr>
        <w:t>[4]</w:t>
      </w:r>
      <w:r w:rsidR="00CB4128">
        <w:rPr>
          <w:lang w:val="en-GB"/>
        </w:rPr>
        <w:fldChar w:fldCharType="end"/>
      </w:r>
      <w:r w:rsidR="00CB4128">
        <w:rPr>
          <w:lang w:val="en-GB"/>
        </w:rPr>
        <w:t xml:space="preserve"> </w:t>
      </w:r>
      <w:r>
        <w:rPr>
          <w:lang w:val="en-GB"/>
        </w:rPr>
        <w:t>to impose</w:t>
      </w:r>
      <w:r w:rsidR="00E92A1A">
        <w:rPr>
          <w:lang w:val="en-GB"/>
        </w:rPr>
        <w:t xml:space="preserve"> certain</w:t>
      </w:r>
      <w:r>
        <w:rPr>
          <w:lang w:val="en-GB"/>
        </w:rPr>
        <w:t xml:space="preserve"> constraints for the dynamic resource </w:t>
      </w:r>
      <w:r w:rsidR="00E92A1A">
        <w:rPr>
          <w:lang w:val="en-GB"/>
        </w:rPr>
        <w:t xml:space="preserve">pool </w:t>
      </w:r>
      <w:r>
        <w:rPr>
          <w:lang w:val="en-GB"/>
        </w:rPr>
        <w:t>sharing in co-channel coexistence</w:t>
      </w:r>
      <w:r w:rsidR="00E92A1A">
        <w:rPr>
          <w:lang w:val="en-GB"/>
        </w:rPr>
        <w:t xml:space="preserve">. The main motivation of these constraints is to avoid AGC issue to LTE sidelink reception. </w:t>
      </w:r>
    </w:p>
    <w:p w14:paraId="625529F6" w14:textId="77777777" w:rsidR="00E92A1A" w:rsidRDefault="00E92A1A" w:rsidP="00A674FD">
      <w:pPr>
        <w:jc w:val="both"/>
        <w:rPr>
          <w:lang w:val="en-GB"/>
        </w:rPr>
      </w:pPr>
    </w:p>
    <w:p w14:paraId="3192CA36" w14:textId="0110253C" w:rsidR="00A674FD" w:rsidRDefault="00E92A1A" w:rsidP="00A674FD">
      <w:pPr>
        <w:jc w:val="both"/>
        <w:rPr>
          <w:lang w:val="en-GB"/>
        </w:rPr>
      </w:pPr>
      <w:r>
        <w:rPr>
          <w:lang w:val="en-GB"/>
        </w:rPr>
        <w:t>The first constraint is that NR sidelink resource pool is configured with 15 kHz sub-carrier spacing (SCS). It is open whether to support NR sidelink resource pool configured with higher SCS. If NR sidelink resource pool is configured with a higher SCS, then the second part of a subframe will have a different AGC than the first part of the subframe in LTE sidelink. This leads to reception issues to LTE sidelink. Hence, we do not consider NR sidelink resource pool configured with SCS</w:t>
      </w:r>
      <w:r w:rsidR="009F4CD9">
        <w:rPr>
          <w:lang w:val="en-GB"/>
        </w:rPr>
        <w:t xml:space="preserve"> higher than 15 kHz. </w:t>
      </w:r>
    </w:p>
    <w:p w14:paraId="7213AB41" w14:textId="77777777" w:rsidR="00E92A1A" w:rsidRDefault="00E92A1A" w:rsidP="00A674FD">
      <w:pPr>
        <w:jc w:val="both"/>
        <w:rPr>
          <w:lang w:val="en-GB"/>
        </w:rPr>
      </w:pPr>
    </w:p>
    <w:p w14:paraId="623516AC" w14:textId="72540A3A" w:rsidR="00E92A1A" w:rsidRDefault="00E92A1A" w:rsidP="00A674FD">
      <w:pPr>
        <w:jc w:val="both"/>
        <w:rPr>
          <w:lang w:val="en-GB"/>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dynamic resource pool sharing, </w:t>
      </w:r>
      <w:r w:rsidR="009F4CD9">
        <w:rPr>
          <w:i/>
          <w:iCs/>
        </w:rPr>
        <w:t xml:space="preserve">do not support NR sidelink resource pool configured with SCS higher than 15 kHz. </w:t>
      </w:r>
    </w:p>
    <w:p w14:paraId="6F489438" w14:textId="63711D53" w:rsidR="00E92A1A" w:rsidRDefault="00E92A1A" w:rsidP="00A674FD">
      <w:pPr>
        <w:jc w:val="both"/>
        <w:rPr>
          <w:lang w:val="en-GB"/>
        </w:rPr>
      </w:pPr>
    </w:p>
    <w:p w14:paraId="771D388C" w14:textId="77777777" w:rsidR="0042609A" w:rsidRDefault="009F4CD9" w:rsidP="00A674FD">
      <w:pPr>
        <w:jc w:val="both"/>
        <w:rPr>
          <w:lang w:val="en-GB"/>
        </w:rPr>
      </w:pPr>
      <w:r>
        <w:rPr>
          <w:lang w:val="en-GB"/>
        </w:rPr>
        <w:t xml:space="preserve">The second constraint is that NR PSFCH transmission should not occur on a subframe with LTE sidelink transmission. </w:t>
      </w:r>
      <w:r w:rsidR="00117166">
        <w:rPr>
          <w:lang w:val="en-GB"/>
        </w:rPr>
        <w:t xml:space="preserve">It is open how this is achieved in case PSFCH resources are configured in NR sidelink resource pool. </w:t>
      </w:r>
    </w:p>
    <w:p w14:paraId="5FF87552" w14:textId="77777777" w:rsidR="0042609A" w:rsidRDefault="0042609A" w:rsidP="00A674FD">
      <w:pPr>
        <w:jc w:val="both"/>
        <w:rPr>
          <w:lang w:val="en-GB"/>
        </w:rPr>
      </w:pPr>
    </w:p>
    <w:p w14:paraId="7DB27EE7" w14:textId="77777777" w:rsidR="0032318C" w:rsidRDefault="00117166" w:rsidP="00A674FD">
      <w:pPr>
        <w:jc w:val="both"/>
        <w:rPr>
          <w:lang w:val="en-GB"/>
        </w:rPr>
      </w:pPr>
      <w:r>
        <w:rPr>
          <w:lang w:val="en-GB"/>
        </w:rPr>
        <w:t xml:space="preserve">Two alternatives were agreed for further study. In the first alternative, PSFCH transmission in time slots </w:t>
      </w:r>
      <w:r w:rsidR="0042609A">
        <w:rPr>
          <w:lang w:val="en-GB"/>
        </w:rPr>
        <w:t xml:space="preserve">that overlap with subframes used for LTE sidelink transmissions is avoided. </w:t>
      </w:r>
    </w:p>
    <w:p w14:paraId="05871BD3" w14:textId="77777777" w:rsidR="0032318C" w:rsidRDefault="0032318C" w:rsidP="00A674FD">
      <w:pPr>
        <w:jc w:val="both"/>
        <w:rPr>
          <w:lang w:val="en-GB"/>
        </w:rPr>
      </w:pPr>
    </w:p>
    <w:p w14:paraId="057EF1A4" w14:textId="520626E2" w:rsidR="009F4CD9" w:rsidRDefault="0042609A" w:rsidP="00A674FD">
      <w:pPr>
        <w:jc w:val="both"/>
        <w:rPr>
          <w:lang w:val="en-GB"/>
        </w:rPr>
      </w:pPr>
      <w:r>
        <w:rPr>
          <w:lang w:val="en-GB"/>
        </w:rPr>
        <w:t>In the second alternative, NR sidelink UEs use a periodically repeating set of PSFCH slots. It relie</w:t>
      </w:r>
      <w:r w:rsidR="0032318C">
        <w:rPr>
          <w:lang w:val="en-GB"/>
        </w:rPr>
        <w:t>s</w:t>
      </w:r>
      <w:r>
        <w:rPr>
          <w:lang w:val="en-GB"/>
        </w:rPr>
        <w:t xml:space="preserve"> on th</w:t>
      </w:r>
      <w:r w:rsidR="0032318C">
        <w:rPr>
          <w:lang w:val="en-GB"/>
        </w:rPr>
        <w:t xml:space="preserve">e </w:t>
      </w:r>
      <w:r>
        <w:rPr>
          <w:lang w:val="en-GB"/>
        </w:rPr>
        <w:t xml:space="preserve">RSSI-based </w:t>
      </w:r>
      <w:r w:rsidR="0032318C">
        <w:rPr>
          <w:lang w:val="en-GB"/>
        </w:rPr>
        <w:t>candidate resources</w:t>
      </w:r>
      <w:r w:rsidR="003A0B54">
        <w:rPr>
          <w:lang w:val="en-GB"/>
        </w:rPr>
        <w:t xml:space="preserve"> ranking</w:t>
      </w:r>
      <w:r w:rsidR="0032318C">
        <w:rPr>
          <w:lang w:val="en-GB"/>
        </w:rPr>
        <w:t xml:space="preserve"> in </w:t>
      </w:r>
      <w:r>
        <w:rPr>
          <w:lang w:val="en-GB"/>
        </w:rPr>
        <w:t>LTE sidelink resource se</w:t>
      </w:r>
      <w:r w:rsidR="0032318C">
        <w:rPr>
          <w:lang w:val="en-GB"/>
        </w:rPr>
        <w:t xml:space="preserve">lection procedure to exclude the resources with potential NR sidelink PSFCH transmissions. </w:t>
      </w:r>
      <w:r w:rsidR="003A0B54">
        <w:rPr>
          <w:lang w:val="en-GB"/>
        </w:rPr>
        <w:t>Consider</w:t>
      </w:r>
      <w:r w:rsidR="00141B59">
        <w:rPr>
          <w:lang w:val="en-GB"/>
        </w:rPr>
        <w:t xml:space="preserve"> that</w:t>
      </w:r>
      <w:r w:rsidR="0032318C">
        <w:rPr>
          <w:lang w:val="en-GB"/>
        </w:rPr>
        <w:t xml:space="preserve"> </w:t>
      </w:r>
      <w:r w:rsidR="00141B59">
        <w:rPr>
          <w:lang w:val="en-GB"/>
        </w:rPr>
        <w:t>a</w:t>
      </w:r>
      <w:r w:rsidR="0032318C">
        <w:rPr>
          <w:lang w:val="en-GB"/>
        </w:rPr>
        <w:t xml:space="preserve"> </w:t>
      </w:r>
      <w:r w:rsidR="00141B59">
        <w:rPr>
          <w:lang w:val="en-GB"/>
        </w:rPr>
        <w:t xml:space="preserve">certain amount of </w:t>
      </w:r>
      <w:r w:rsidR="0032318C">
        <w:rPr>
          <w:lang w:val="en-GB"/>
        </w:rPr>
        <w:t xml:space="preserve">NR sidelink traffic </w:t>
      </w:r>
      <w:r w:rsidR="00141B59">
        <w:rPr>
          <w:lang w:val="en-GB"/>
        </w:rPr>
        <w:t>is</w:t>
      </w:r>
      <w:r w:rsidR="0032318C">
        <w:rPr>
          <w:lang w:val="en-GB"/>
        </w:rPr>
        <w:t xml:space="preserve"> aperiodic</w:t>
      </w:r>
      <w:r w:rsidR="00141B59">
        <w:rPr>
          <w:lang w:val="en-GB"/>
        </w:rPr>
        <w:t xml:space="preserve">. The </w:t>
      </w:r>
      <w:r w:rsidR="00141B59">
        <w:rPr>
          <w:rFonts w:hint="eastAsia"/>
          <w:lang w:val="en-GB"/>
        </w:rPr>
        <w:t>occa</w:t>
      </w:r>
      <w:r w:rsidR="00141B59">
        <w:rPr>
          <w:lang w:val="en-GB"/>
        </w:rPr>
        <w:t xml:space="preserve">sional occurrence of NR sidelink PSFCH transmissions </w:t>
      </w:r>
      <w:r w:rsidR="003A0B54">
        <w:rPr>
          <w:lang w:val="en-GB"/>
        </w:rPr>
        <w:t xml:space="preserve">due to aperiodic traffic may not be well captured by the </w:t>
      </w:r>
      <w:r w:rsidR="00141B59">
        <w:rPr>
          <w:lang w:val="en-GB"/>
        </w:rPr>
        <w:t xml:space="preserve">RSSI measurement </w:t>
      </w:r>
      <w:r w:rsidR="003A0B54">
        <w:rPr>
          <w:lang w:val="en-GB"/>
        </w:rPr>
        <w:t>for</w:t>
      </w:r>
      <w:r w:rsidR="00141B59">
        <w:rPr>
          <w:lang w:val="en-GB"/>
        </w:rPr>
        <w:t xml:space="preserve"> LTE sidelink resource selection procedure</w:t>
      </w:r>
      <w:r w:rsidR="003A0B54">
        <w:rPr>
          <w:lang w:val="en-GB"/>
        </w:rPr>
        <w:t xml:space="preserve">. </w:t>
      </w:r>
      <w:r w:rsidR="0032318C">
        <w:rPr>
          <w:lang w:val="en-GB"/>
        </w:rPr>
        <w:t>H</w:t>
      </w:r>
      <w:r w:rsidR="003A0B54">
        <w:rPr>
          <w:lang w:val="en-GB"/>
        </w:rPr>
        <w:t xml:space="preserve">ence, </w:t>
      </w:r>
      <w:r w:rsidR="0032318C">
        <w:rPr>
          <w:lang w:val="en-GB"/>
        </w:rPr>
        <w:t xml:space="preserve">it is not guaranteed this alternative is able to fully address the </w:t>
      </w:r>
      <w:r w:rsidR="003A0B54">
        <w:rPr>
          <w:lang w:val="en-GB"/>
        </w:rPr>
        <w:t xml:space="preserve">time-domain </w:t>
      </w:r>
      <w:r w:rsidR="0032318C">
        <w:rPr>
          <w:lang w:val="en-GB"/>
        </w:rPr>
        <w:t>collision between NR PSFCH transmissions and LTE sidelink transmission</w:t>
      </w:r>
      <w:r w:rsidR="003A0B54">
        <w:rPr>
          <w:lang w:val="en-GB"/>
        </w:rPr>
        <w:t xml:space="preserve">s. </w:t>
      </w:r>
    </w:p>
    <w:p w14:paraId="5712C2BA" w14:textId="05C536A3" w:rsidR="003A0B54" w:rsidRDefault="003A0B54" w:rsidP="00A674FD">
      <w:pPr>
        <w:jc w:val="both"/>
        <w:rPr>
          <w:lang w:val="en-GB"/>
        </w:rPr>
      </w:pPr>
    </w:p>
    <w:p w14:paraId="49DE3592" w14:textId="69D9A630" w:rsidR="0032318C" w:rsidRDefault="003A0B54" w:rsidP="0032318C">
      <w:pPr>
        <w:jc w:val="both"/>
        <w:rPr>
          <w:lang w:val="en-GB"/>
        </w:rPr>
      </w:pPr>
      <w:r>
        <w:rPr>
          <w:lang w:val="en-GB"/>
        </w:rPr>
        <w:t xml:space="preserve">Hence, we prefer alternative 1. </w:t>
      </w:r>
      <w:r w:rsidR="0032318C">
        <w:rPr>
          <w:lang w:val="en-GB"/>
        </w:rPr>
        <w:t xml:space="preserve">In </w:t>
      </w:r>
      <w:r>
        <w:rPr>
          <w:lang w:val="en-GB"/>
        </w:rPr>
        <w:t>a</w:t>
      </w:r>
      <w:r w:rsidR="0032318C">
        <w:rPr>
          <w:lang w:val="en-GB"/>
        </w:rPr>
        <w:t>lternative</w:t>
      </w:r>
      <w:r>
        <w:rPr>
          <w:lang w:val="en-GB"/>
        </w:rPr>
        <w:t xml:space="preserve"> 1</w:t>
      </w:r>
      <w:r w:rsidR="0032318C">
        <w:rPr>
          <w:lang w:val="en-GB"/>
        </w:rPr>
        <w:t>, it is open</w:t>
      </w:r>
      <w:r>
        <w:rPr>
          <w:lang w:val="en-GB"/>
        </w:rPr>
        <w:t xml:space="preserve"> that</w:t>
      </w:r>
      <w:r w:rsidR="0032318C">
        <w:rPr>
          <w:lang w:val="en-GB"/>
        </w:rPr>
        <w:t xml:space="preserve"> avoiding PSFCH transmissions can be performed by the UE transmitting PSFCH and/or the UE transmitting PSSCH.</w:t>
      </w:r>
      <w:r w:rsidR="00CC6E7E">
        <w:rPr>
          <w:lang w:val="en-GB"/>
        </w:rPr>
        <w:t xml:space="preserve"> In our view, this PSFCH transmissions should be avoided from the system level</w:t>
      </w:r>
      <w:r w:rsidR="00F26325">
        <w:rPr>
          <w:lang w:val="en-GB"/>
        </w:rPr>
        <w:t xml:space="preserve"> or in a semi-static way</w:t>
      </w:r>
      <w:r w:rsidR="00CC6E7E">
        <w:rPr>
          <w:lang w:val="en-GB"/>
        </w:rPr>
        <w:t xml:space="preserve">. Specifically, if PSFCH resources configured by NR sidelink resource pool have time overlap with LTE sidelink resource pool, then the PSFCH resources should </w:t>
      </w:r>
      <w:r w:rsidR="00DF2CDA">
        <w:rPr>
          <w:lang w:val="en-GB"/>
        </w:rPr>
        <w:t xml:space="preserve">be </w:t>
      </w:r>
      <w:r w:rsidR="00F26325">
        <w:rPr>
          <w:lang w:val="en-GB"/>
        </w:rPr>
        <w:t>dro</w:t>
      </w:r>
      <w:r w:rsidR="00DF2CDA">
        <w:rPr>
          <w:lang w:val="en-GB"/>
        </w:rPr>
        <w:t xml:space="preserve">pped </w:t>
      </w:r>
      <w:r w:rsidR="00CC6E7E">
        <w:rPr>
          <w:lang w:val="en-GB"/>
        </w:rPr>
        <w:t>by all NR sidelink UEs. Th</w:t>
      </w:r>
      <w:r w:rsidR="00DF2CDA">
        <w:rPr>
          <w:lang w:val="en-GB"/>
        </w:rPr>
        <w:t>e</w:t>
      </w:r>
      <w:r w:rsidR="00CC6E7E">
        <w:rPr>
          <w:lang w:val="en-GB"/>
        </w:rPr>
        <w:t xml:space="preserve"> avoidance of </w:t>
      </w:r>
      <w:r w:rsidR="00DF2CDA">
        <w:rPr>
          <w:lang w:val="en-GB"/>
        </w:rPr>
        <w:t xml:space="preserve">PSFCH transmissions does not rely on the detection of LTE sidelink transmissions on the time overlapping subframe. </w:t>
      </w:r>
      <w:r w:rsidR="00E04C35">
        <w:rPr>
          <w:lang w:val="en-GB"/>
        </w:rPr>
        <w:t>No</w:t>
      </w:r>
      <w:r w:rsidR="00DF2CDA">
        <w:rPr>
          <w:lang w:val="en-GB"/>
        </w:rPr>
        <w:t xml:space="preserve"> simultaneous transmissions o</w:t>
      </w:r>
      <w:r w:rsidR="00E04C35">
        <w:rPr>
          <w:lang w:val="en-GB"/>
        </w:rPr>
        <w:t>f</w:t>
      </w:r>
      <w:r w:rsidR="00DF2CDA">
        <w:rPr>
          <w:lang w:val="en-GB"/>
        </w:rPr>
        <w:t xml:space="preserve"> NR PSFCH </w:t>
      </w:r>
      <w:r w:rsidR="00E04C35">
        <w:rPr>
          <w:lang w:val="en-GB"/>
        </w:rPr>
        <w:t xml:space="preserve">and LTE sidelink </w:t>
      </w:r>
      <w:r w:rsidR="00F26325">
        <w:rPr>
          <w:lang w:val="en-GB"/>
        </w:rPr>
        <w:t>can be guaranteed</w:t>
      </w:r>
      <w:r w:rsidR="00E04C35">
        <w:rPr>
          <w:lang w:val="en-GB"/>
        </w:rPr>
        <w:t xml:space="preserve">, even when full LTE sidelink sensing results are not available at NR sidelink module at a type A device. </w:t>
      </w:r>
    </w:p>
    <w:p w14:paraId="1B16844D" w14:textId="77777777" w:rsidR="0032318C" w:rsidRDefault="0032318C" w:rsidP="00A674FD">
      <w:pPr>
        <w:jc w:val="both"/>
        <w:rPr>
          <w:lang w:val="en-GB"/>
        </w:rPr>
      </w:pPr>
    </w:p>
    <w:p w14:paraId="31EF5AFA" w14:textId="77777777" w:rsidR="00CC6E7E" w:rsidRDefault="009F4CD9" w:rsidP="009F4CD9">
      <w:pPr>
        <w:jc w:val="both"/>
        <w:rPr>
          <w:i/>
          <w:iCs/>
        </w:rPr>
      </w:pPr>
      <w:r w:rsidRPr="003F245C">
        <w:rPr>
          <w:b/>
          <w:bCs/>
          <w:i/>
          <w:iCs/>
          <w:u w:val="single"/>
        </w:rPr>
        <w:t xml:space="preserve">Proposal </w:t>
      </w:r>
      <w:r w:rsidR="00117166">
        <w:rPr>
          <w:b/>
          <w:bCs/>
          <w:i/>
          <w:iCs/>
          <w:u w:val="single"/>
        </w:rPr>
        <w:t>3</w:t>
      </w:r>
      <w:r w:rsidRPr="003F245C">
        <w:rPr>
          <w:b/>
          <w:bCs/>
          <w:i/>
          <w:iCs/>
          <w:u w:val="single"/>
        </w:rPr>
        <w:t>:</w:t>
      </w:r>
      <w:r>
        <w:t xml:space="preserve"> </w:t>
      </w:r>
      <w:r>
        <w:rPr>
          <w:i/>
          <w:iCs/>
        </w:rPr>
        <w:t>For dynamic resource pool sharing,</w:t>
      </w:r>
      <w:r w:rsidR="003A0B54">
        <w:rPr>
          <w:i/>
          <w:iCs/>
        </w:rPr>
        <w:t xml:space="preserve"> support </w:t>
      </w:r>
      <w:r w:rsidR="00CC6E7E">
        <w:rPr>
          <w:i/>
          <w:iCs/>
        </w:rPr>
        <w:t>avoiding PSFCH transmission in time slots that overlap with subframes used for LTE sidelink transmissions.</w:t>
      </w:r>
    </w:p>
    <w:p w14:paraId="22F94B17" w14:textId="11C1CDEE" w:rsidR="009F4CD9" w:rsidRPr="00E04C35" w:rsidRDefault="00E04C35" w:rsidP="00CC6E7E">
      <w:pPr>
        <w:pStyle w:val="ListParagraph"/>
        <w:numPr>
          <w:ilvl w:val="0"/>
          <w:numId w:val="22"/>
        </w:numPr>
        <w:jc w:val="both"/>
        <w:rPr>
          <w:rFonts w:ascii="Times New Roman" w:hAnsi="Times New Roman"/>
          <w:i/>
          <w:iCs/>
          <w:sz w:val="24"/>
          <w:szCs w:val="24"/>
        </w:rPr>
      </w:pPr>
      <w:r w:rsidRPr="00E04C35">
        <w:rPr>
          <w:rFonts w:ascii="Times New Roman" w:hAnsi="Times New Roman"/>
          <w:i/>
          <w:iCs/>
          <w:sz w:val="24"/>
          <w:szCs w:val="24"/>
        </w:rPr>
        <w:t xml:space="preserve">NR PSFCH resources are </w:t>
      </w:r>
      <w:r w:rsidR="00F26325">
        <w:rPr>
          <w:rFonts w:ascii="Times New Roman" w:hAnsi="Times New Roman"/>
          <w:i/>
          <w:iCs/>
          <w:sz w:val="24"/>
          <w:szCs w:val="24"/>
        </w:rPr>
        <w:t>dropp</w:t>
      </w:r>
      <w:r w:rsidRPr="00E04C35">
        <w:rPr>
          <w:rFonts w:ascii="Times New Roman" w:hAnsi="Times New Roman"/>
          <w:i/>
          <w:iCs/>
          <w:sz w:val="24"/>
          <w:szCs w:val="24"/>
        </w:rPr>
        <w:t>ed if they have time overlap with LTE sidelink resource pool</w:t>
      </w:r>
      <w:r>
        <w:rPr>
          <w:rFonts w:ascii="Times New Roman" w:hAnsi="Times New Roman"/>
          <w:i/>
          <w:iCs/>
          <w:sz w:val="24"/>
          <w:szCs w:val="24"/>
        </w:rPr>
        <w:t>.</w:t>
      </w:r>
    </w:p>
    <w:p w14:paraId="59E6B5CC" w14:textId="77777777" w:rsidR="009F4CD9" w:rsidRPr="00A674FD" w:rsidRDefault="009F4CD9" w:rsidP="00A674FD">
      <w:pPr>
        <w:jc w:val="both"/>
        <w:rPr>
          <w:lang w:val="en-GB"/>
        </w:rPr>
      </w:pPr>
    </w:p>
    <w:p w14:paraId="323B16C3" w14:textId="33F89E18" w:rsidR="00A674FD" w:rsidRPr="00A674FD" w:rsidRDefault="00A674FD" w:rsidP="00A674FD">
      <w:pPr>
        <w:pStyle w:val="Heading2"/>
        <w:rPr>
          <w:lang w:val="en-GB"/>
        </w:rPr>
      </w:pPr>
      <w:r>
        <w:rPr>
          <w:lang w:val="en-GB"/>
        </w:rPr>
        <w:t xml:space="preserve">Schemes for </w:t>
      </w:r>
      <w:r w:rsidR="00CB4128">
        <w:rPr>
          <w:lang w:val="en-GB"/>
        </w:rPr>
        <w:t>dynamic resource pool sharing</w:t>
      </w:r>
    </w:p>
    <w:p w14:paraId="5ACCE22B" w14:textId="1C1B8C0F" w:rsidR="000A0B4F" w:rsidRDefault="000A0B4F" w:rsidP="00F73DFD">
      <w:pPr>
        <w:jc w:val="both"/>
      </w:pPr>
      <w:r>
        <w:t xml:space="preserve">It was agreed that for the study of feasibility of </w:t>
      </w:r>
      <w:r w:rsidR="00CB4128">
        <w:t>dynamic resource pool sharing</w:t>
      </w:r>
      <w:r>
        <w:t xml:space="preserve">, the NR sidelink module in device type A uses the sensing and resource reservation information shared by the LTE sidelink module in the same device. </w:t>
      </w:r>
    </w:p>
    <w:p w14:paraId="7BA39E65" w14:textId="77777777" w:rsidR="000A0B4F" w:rsidRDefault="000A0B4F" w:rsidP="00F73DFD">
      <w:pPr>
        <w:jc w:val="both"/>
      </w:pPr>
    </w:p>
    <w:p w14:paraId="38FF445C" w14:textId="5DD0FEE6" w:rsidR="000A0B4F" w:rsidRDefault="000A0B4F" w:rsidP="00F73DFD">
      <w:pPr>
        <w:jc w:val="both"/>
      </w:pPr>
      <w:r>
        <w:t xml:space="preserve">It is open on the details on how the LTE sidelink module shares the information to the NR sidelink module. In our view, the LTE sidelink module may share the LTE sidelink </w:t>
      </w:r>
      <w:r w:rsidR="00C21D20">
        <w:t>sensing and resource reservation information at the request from the NR sidelink module. For example, when NR sidelink module is about to select a resource for data transmission, it may send a request to LTE sidelink module for the LTE sidelink sensing and resource reservation information. With the reception of such request, the LTE sidelink module provides the corresponding information. Alternatively, LTE sidelink module autonomously provides LTE sidelink sensing and resource reservation information</w:t>
      </w:r>
      <w:r w:rsidR="00073F6E">
        <w:t xml:space="preserve"> when certain conditions are met. For example, LTE sidelink module provides LTE sidelink sensing and resource reservation information periodically or when the LTE sidelink CBR level is above a threshold. </w:t>
      </w:r>
    </w:p>
    <w:p w14:paraId="049AF169" w14:textId="77777777" w:rsidR="00EC0541" w:rsidRDefault="00EC0541" w:rsidP="00F73DFD">
      <w:pPr>
        <w:jc w:val="both"/>
        <w:rPr>
          <w:b/>
          <w:bCs/>
          <w:i/>
          <w:iCs/>
          <w:u w:val="single"/>
        </w:rPr>
      </w:pPr>
    </w:p>
    <w:p w14:paraId="76AD6FCC" w14:textId="2D626B50" w:rsidR="00EC0541" w:rsidRDefault="00EC0541" w:rsidP="00F73DFD">
      <w:pPr>
        <w:jc w:val="both"/>
        <w:rPr>
          <w:i/>
          <w:iCs/>
        </w:rPr>
      </w:pPr>
      <w:r w:rsidRPr="003F245C">
        <w:rPr>
          <w:b/>
          <w:bCs/>
          <w:i/>
          <w:iCs/>
          <w:u w:val="single"/>
        </w:rPr>
        <w:t xml:space="preserve">Proposal </w:t>
      </w:r>
      <w:r w:rsidR="00C74487">
        <w:rPr>
          <w:b/>
          <w:bCs/>
          <w:i/>
          <w:iCs/>
          <w:u w:val="single"/>
        </w:rPr>
        <w:t>4</w:t>
      </w:r>
      <w:r w:rsidRPr="003F245C">
        <w:rPr>
          <w:b/>
          <w:bCs/>
          <w:i/>
          <w:iCs/>
          <w:u w:val="single"/>
        </w:rPr>
        <w:t>:</w:t>
      </w:r>
      <w:r w:rsidRPr="003F3A9B">
        <w:rPr>
          <w:i/>
          <w:iCs/>
        </w:rPr>
        <w:t xml:space="preserve"> </w:t>
      </w:r>
      <w:r>
        <w:rPr>
          <w:i/>
          <w:iCs/>
        </w:rPr>
        <w:t>In dynamic resource</w:t>
      </w:r>
      <w:r w:rsidR="004E3683">
        <w:rPr>
          <w:i/>
          <w:iCs/>
        </w:rPr>
        <w:t xml:space="preserve"> pool</w:t>
      </w:r>
      <w:r>
        <w:rPr>
          <w:i/>
          <w:iCs/>
        </w:rPr>
        <w:t xml:space="preserve"> sharing for co-channel coexistence, </w:t>
      </w:r>
      <w:r w:rsidR="00073F6E">
        <w:rPr>
          <w:i/>
          <w:iCs/>
        </w:rPr>
        <w:t>consider</w:t>
      </w:r>
      <w:r>
        <w:rPr>
          <w:i/>
          <w:iCs/>
        </w:rPr>
        <w:t xml:space="preserve"> that type A device’s LTE sidelink module shares the LTE sidelink sensing and resource reservation information with its NR sidelink module, at the request from the NR sidelink module or at certain conditions. </w:t>
      </w:r>
    </w:p>
    <w:p w14:paraId="45310264" w14:textId="45DB8B39" w:rsidR="00C74487" w:rsidRDefault="00C74487" w:rsidP="00F73DFD">
      <w:pPr>
        <w:jc w:val="both"/>
        <w:rPr>
          <w:i/>
          <w:iCs/>
        </w:rPr>
      </w:pPr>
    </w:p>
    <w:p w14:paraId="3B12291B" w14:textId="16BAB7CC" w:rsidR="004E3683" w:rsidRDefault="004E3683" w:rsidP="00F73DFD">
      <w:pPr>
        <w:jc w:val="both"/>
      </w:pPr>
      <w:r>
        <w:t xml:space="preserve">In NR sidelink, the time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defined for the processing of NR sidelink sensing results. Similarly, in dynamic resource pool sharing for co-channel coexistence, it is desirable to define a processing time for NR sidelink module to process LTE sidelink sensing results. If type A device’s </w:t>
      </w:r>
      <w:r>
        <w:lastRenderedPageBreak/>
        <w:t xml:space="preserve">NR sidelink module receives LTE sidelink sensing results from its LTE sidelink module within </w:t>
      </w:r>
      <w:r w:rsidRPr="004E3683">
        <w:rPr>
          <w:i/>
          <w:iCs/>
        </w:rPr>
        <w:t>X</w:t>
      </w:r>
      <w:r>
        <w:t xml:space="preserve"> milliseconds before the NR sidelink resource selection trigger, then it is not expected to use the information shared by LTE sidelink module. </w:t>
      </w:r>
    </w:p>
    <w:p w14:paraId="5030521C" w14:textId="77FB795C" w:rsidR="004E3683" w:rsidRPr="004E3683" w:rsidRDefault="004E3683" w:rsidP="00F73DFD">
      <w:pPr>
        <w:jc w:val="both"/>
      </w:pPr>
    </w:p>
    <w:p w14:paraId="1860F6D8" w14:textId="034DAE5C" w:rsidR="00C74487" w:rsidRDefault="00C74487" w:rsidP="00F73DFD">
      <w:pPr>
        <w:jc w:val="both"/>
        <w:rPr>
          <w:i/>
          <w:iCs/>
        </w:rPr>
      </w:pPr>
      <w:r w:rsidRPr="00C74487">
        <w:rPr>
          <w:b/>
          <w:bCs/>
          <w:i/>
          <w:iCs/>
          <w:u w:val="single"/>
        </w:rPr>
        <w:t>Proposal 5:</w:t>
      </w:r>
      <w:r>
        <w:rPr>
          <w:i/>
          <w:iCs/>
        </w:rPr>
        <w:t xml:space="preserve"> In </w:t>
      </w:r>
      <w:r w:rsidR="00CB4128">
        <w:rPr>
          <w:i/>
          <w:iCs/>
        </w:rPr>
        <w:t>dynamic resource pool sharing</w:t>
      </w:r>
      <w:r>
        <w:rPr>
          <w:i/>
          <w:iCs/>
        </w:rPr>
        <w:t xml:space="preserve"> for co-channel coexistence, type A device’s NR sidelink module is not expected to use the information shared by LTE sidelink module if it is within X </w:t>
      </w:r>
      <w:proofErr w:type="spellStart"/>
      <w:r>
        <w:rPr>
          <w:i/>
          <w:iCs/>
        </w:rPr>
        <w:t>ms</w:t>
      </w:r>
      <w:proofErr w:type="spellEnd"/>
      <w:r>
        <w:rPr>
          <w:i/>
          <w:iCs/>
        </w:rPr>
        <w:t xml:space="preserve"> before the resource selection trigger at the NR sidelink module. </w:t>
      </w:r>
    </w:p>
    <w:p w14:paraId="1D5E1069" w14:textId="3CA85F2A" w:rsidR="00EC0541" w:rsidRDefault="00EC0541" w:rsidP="00F73DFD">
      <w:pPr>
        <w:jc w:val="both"/>
        <w:rPr>
          <w:bCs/>
          <w:lang w:eastAsia="ko-KR"/>
        </w:rPr>
      </w:pPr>
    </w:p>
    <w:p w14:paraId="406CE8A7" w14:textId="574036D4" w:rsidR="00002401" w:rsidRDefault="00073F6E" w:rsidP="00F73DFD">
      <w:pPr>
        <w:jc w:val="both"/>
      </w:pPr>
      <w:r>
        <w:t xml:space="preserve">It is open on the details on the </w:t>
      </w:r>
      <w:r w:rsidRPr="00323C63">
        <w:rPr>
          <w:bCs/>
          <w:lang w:eastAsia="ko-KR"/>
        </w:rPr>
        <w:t>exact information shared</w:t>
      </w:r>
      <w:r>
        <w:rPr>
          <w:bCs/>
          <w:lang w:eastAsia="ko-KR"/>
        </w:rPr>
        <w:t xml:space="preserve"> from LTE sidelink module to NR sidelink module</w:t>
      </w:r>
      <w:r>
        <w:t>.</w:t>
      </w:r>
      <w:r w:rsidR="0053426D">
        <w:t xml:space="preserve"> In our view, </w:t>
      </w:r>
      <w:r w:rsidR="008E2156">
        <w:t xml:space="preserve">the time and frequency location of LTE sidelink reserved resources need to be indicated. For example, for frequency location of </w:t>
      </w:r>
      <w:r w:rsidR="001E1B86">
        <w:t>a</w:t>
      </w:r>
      <w:r w:rsidR="008E2156">
        <w:t xml:space="preserve"> LTE sidelink </w:t>
      </w:r>
      <w:r w:rsidR="001E1B86">
        <w:t xml:space="preserve">resource </w:t>
      </w:r>
      <w:r w:rsidR="008E2156">
        <w:t>reserv</w:t>
      </w:r>
      <w:r w:rsidR="001E1B86">
        <w:t>ation</w:t>
      </w:r>
      <w:r w:rsidR="008E2156">
        <w:t xml:space="preserve">, the frequency resource location of initial transmission and retransmission </w:t>
      </w:r>
      <w:r w:rsidR="007B228E">
        <w:t>(as</w:t>
      </w:r>
      <w:r w:rsidR="001E1B86">
        <w:t xml:space="preserve"> a field</w:t>
      </w:r>
      <w:r w:rsidR="007B228E">
        <w:t xml:space="preserve"> in LTE SCI format 1)</w:t>
      </w:r>
      <w:r w:rsidR="001E1B86">
        <w:t xml:space="preserve"> and the lowest index of the sub-channel</w:t>
      </w:r>
      <w:r w:rsidR="007B228E">
        <w:t xml:space="preserve"> </w:t>
      </w:r>
      <w:r w:rsidR="008E2156">
        <w:t xml:space="preserve">are to be shared. </w:t>
      </w:r>
      <w:r w:rsidR="00002401">
        <w:t xml:space="preserve">For time location of </w:t>
      </w:r>
      <w:r w:rsidR="001E1B86">
        <w:t>a</w:t>
      </w:r>
      <w:r w:rsidR="00002401">
        <w:t xml:space="preserve"> LTE sidelink </w:t>
      </w:r>
      <w:r w:rsidR="001E1B86">
        <w:t xml:space="preserve">resource </w:t>
      </w:r>
      <w:r w:rsidR="00002401">
        <w:t>reserv</w:t>
      </w:r>
      <w:r w:rsidR="001E1B86">
        <w:t>ation</w:t>
      </w:r>
      <w:r w:rsidR="00002401">
        <w:t xml:space="preserve">, the time gap between initial transmission and retransmission </w:t>
      </w:r>
      <w:r w:rsidR="007B228E">
        <w:t xml:space="preserve">(as </w:t>
      </w:r>
      <w:r w:rsidR="001E1B86">
        <w:t xml:space="preserve">a field </w:t>
      </w:r>
      <w:r w:rsidR="007B228E">
        <w:t xml:space="preserve">in LTE SCI format 1) </w:t>
      </w:r>
      <w:r w:rsidR="00002401">
        <w:t xml:space="preserve">and the subframe of the initial transmission need to be shared. To indicate the subframe of the initial transmission of each resource reservation, we could use a reference subframe location and </w:t>
      </w:r>
      <w:r w:rsidR="001E1B86">
        <w:t>a</w:t>
      </w:r>
      <w:r w:rsidR="00002401">
        <w:t xml:space="preserve"> time gap from the reference subframe location to the subframe of initial transmission of each resource reservation. This is similar to the inter-UE coordination</w:t>
      </w:r>
      <w:r w:rsidR="00EF1767">
        <w:t xml:space="preserve"> </w:t>
      </w:r>
      <w:r w:rsidR="00002401">
        <w:t xml:space="preserve">signaling scheme. </w:t>
      </w:r>
    </w:p>
    <w:p w14:paraId="2D9361E4" w14:textId="41A8DB2F" w:rsidR="00002401" w:rsidRDefault="00002401" w:rsidP="00F73DFD">
      <w:pPr>
        <w:jc w:val="both"/>
      </w:pPr>
    </w:p>
    <w:p w14:paraId="05ED6E26" w14:textId="5F603305" w:rsidR="007B228E" w:rsidRDefault="007B228E" w:rsidP="00F73DFD">
      <w:pPr>
        <w:jc w:val="both"/>
      </w:pPr>
      <w:r>
        <w:t xml:space="preserve">Besides the </w:t>
      </w:r>
      <w:r w:rsidR="001E1B86">
        <w:t xml:space="preserve">time and frequency location of LTE sidelink reserved resources, the associated resource reservation periodicity is also indicated. </w:t>
      </w:r>
    </w:p>
    <w:p w14:paraId="69FABBFA" w14:textId="77777777" w:rsidR="0053426D" w:rsidRDefault="0053426D" w:rsidP="00F73DFD">
      <w:pPr>
        <w:jc w:val="both"/>
      </w:pPr>
    </w:p>
    <w:p w14:paraId="2257B1FD" w14:textId="7D1A26E9" w:rsidR="00EC0541" w:rsidRDefault="00002401" w:rsidP="00F73DFD">
      <w:pPr>
        <w:jc w:val="both"/>
      </w:pPr>
      <w:r>
        <w:t>Since</w:t>
      </w:r>
      <w:r w:rsidR="0053426D">
        <w:t xml:space="preserve"> for co-channel coexistence in Rel-18, no changes in the LTE sidelink specifications are allowed</w:t>
      </w:r>
      <w:r w:rsidR="007B228E">
        <w:t>, the shared information from LTE sidelink module is assumed to be in LTE sidelink information format (e.g., in terms of sub-channel index based on LTE sidelink resource pool configuration). The interpretation of the frequency location</w:t>
      </w:r>
      <w:r w:rsidR="00A34710">
        <w:t>s</w:t>
      </w:r>
      <w:r w:rsidR="001E1B86">
        <w:t xml:space="preserve"> of these reserved resources is performed at NR sidelink module. </w:t>
      </w:r>
    </w:p>
    <w:p w14:paraId="1948F973" w14:textId="77777777" w:rsidR="00EC0541" w:rsidRPr="00A57521" w:rsidRDefault="00EC0541" w:rsidP="00F73DFD">
      <w:pPr>
        <w:jc w:val="both"/>
      </w:pPr>
    </w:p>
    <w:p w14:paraId="7029DF47" w14:textId="26732A2E" w:rsidR="00707967" w:rsidRDefault="00A57521" w:rsidP="00F73DFD">
      <w:pPr>
        <w:jc w:val="both"/>
        <w:rPr>
          <w:i/>
          <w:iCs/>
        </w:rPr>
      </w:pPr>
      <w:r w:rsidRPr="003F245C">
        <w:rPr>
          <w:b/>
          <w:bCs/>
          <w:i/>
          <w:iCs/>
          <w:u w:val="single"/>
        </w:rPr>
        <w:t xml:space="preserve">Proposal </w:t>
      </w:r>
      <w:r w:rsidR="00CB4128">
        <w:rPr>
          <w:b/>
          <w:bCs/>
          <w:i/>
          <w:iCs/>
          <w:u w:val="single"/>
        </w:rPr>
        <w:t>6</w:t>
      </w:r>
      <w:r w:rsidRPr="003F245C">
        <w:rPr>
          <w:b/>
          <w:bCs/>
          <w:i/>
          <w:iCs/>
          <w:u w:val="single"/>
        </w:rPr>
        <w:t>:</w:t>
      </w:r>
      <w:r w:rsidRPr="003F3A9B">
        <w:rPr>
          <w:i/>
          <w:iCs/>
        </w:rPr>
        <w:t xml:space="preserve"> </w:t>
      </w:r>
      <w:r>
        <w:rPr>
          <w:i/>
          <w:iCs/>
        </w:rPr>
        <w:t xml:space="preserve">In </w:t>
      </w:r>
      <w:r w:rsidR="00CB4128">
        <w:rPr>
          <w:i/>
          <w:iCs/>
        </w:rPr>
        <w:t>dynamic resource pool sharing</w:t>
      </w:r>
      <w:r>
        <w:rPr>
          <w:i/>
          <w:iCs/>
        </w:rPr>
        <w:t xml:space="preserve"> for co-channel coexistence, type A device</w:t>
      </w:r>
      <w:r w:rsidR="009B4180">
        <w:rPr>
          <w:i/>
          <w:iCs/>
        </w:rPr>
        <w:t>’s</w:t>
      </w:r>
      <w:r>
        <w:rPr>
          <w:i/>
          <w:iCs/>
        </w:rPr>
        <w:t xml:space="preserve"> LTE sidelink module </w:t>
      </w:r>
      <w:r w:rsidR="009B4180">
        <w:rPr>
          <w:i/>
          <w:iCs/>
        </w:rPr>
        <w:t xml:space="preserve">at least </w:t>
      </w:r>
      <w:r>
        <w:rPr>
          <w:i/>
          <w:iCs/>
        </w:rPr>
        <w:t>shares the following information to NR sidelink module</w:t>
      </w:r>
      <w:r w:rsidR="009B4180">
        <w:rPr>
          <w:i/>
          <w:iCs/>
        </w:rPr>
        <w:t xml:space="preserve">: </w:t>
      </w:r>
    </w:p>
    <w:p w14:paraId="672A7B71" w14:textId="0AA320B0" w:rsidR="009B4180" w:rsidRDefault="009B4180">
      <w:pPr>
        <w:pStyle w:val="ListParagraph"/>
        <w:numPr>
          <w:ilvl w:val="0"/>
          <w:numId w:val="15"/>
        </w:numPr>
        <w:jc w:val="both"/>
        <w:rPr>
          <w:rFonts w:ascii="Times New Roman" w:hAnsi="Times New Roman"/>
          <w:i/>
          <w:iCs/>
          <w:sz w:val="24"/>
          <w:szCs w:val="24"/>
        </w:rPr>
      </w:pPr>
      <w:r w:rsidRPr="009B4180">
        <w:rPr>
          <w:rFonts w:ascii="Times New Roman" w:hAnsi="Times New Roman"/>
          <w:i/>
          <w:iCs/>
          <w:sz w:val="24"/>
          <w:szCs w:val="24"/>
        </w:rPr>
        <w:t>Tim</w:t>
      </w:r>
      <w:r w:rsidR="008E2156">
        <w:rPr>
          <w:rFonts w:ascii="Times New Roman" w:hAnsi="Times New Roman"/>
          <w:i/>
          <w:iCs/>
          <w:sz w:val="24"/>
          <w:szCs w:val="24"/>
        </w:rPr>
        <w:t>e</w:t>
      </w:r>
      <w:r w:rsidRPr="009B4180">
        <w:rPr>
          <w:rFonts w:ascii="Times New Roman" w:hAnsi="Times New Roman"/>
          <w:i/>
          <w:iCs/>
          <w:sz w:val="24"/>
          <w:szCs w:val="24"/>
        </w:rPr>
        <w:t xml:space="preserve"> of reserved LTE sidelink</w:t>
      </w:r>
      <w:r>
        <w:rPr>
          <w:rFonts w:ascii="Times New Roman" w:hAnsi="Times New Roman"/>
          <w:i/>
          <w:iCs/>
          <w:sz w:val="24"/>
          <w:szCs w:val="24"/>
        </w:rPr>
        <w:t xml:space="preserve"> resources</w:t>
      </w:r>
    </w:p>
    <w:p w14:paraId="4DD1C51E" w14:textId="237CB6C9" w:rsidR="009B4180" w:rsidRDefault="009B4180">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Frequency of reserved LTE sidelink resources</w:t>
      </w:r>
    </w:p>
    <w:p w14:paraId="3DF51F47" w14:textId="6595377F" w:rsidR="009B4180" w:rsidRDefault="009B4180">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 xml:space="preserve">Periodicity of </w:t>
      </w:r>
      <w:r w:rsidR="00EC0541">
        <w:rPr>
          <w:rFonts w:ascii="Times New Roman" w:hAnsi="Times New Roman"/>
          <w:i/>
          <w:iCs/>
          <w:sz w:val="24"/>
          <w:szCs w:val="24"/>
        </w:rPr>
        <w:t xml:space="preserve">reserved </w:t>
      </w:r>
      <w:r>
        <w:rPr>
          <w:rFonts w:ascii="Times New Roman" w:hAnsi="Times New Roman"/>
          <w:i/>
          <w:iCs/>
          <w:sz w:val="24"/>
          <w:szCs w:val="24"/>
        </w:rPr>
        <w:t>LTE sidelink resource</w:t>
      </w:r>
      <w:r w:rsidR="00EC0541">
        <w:rPr>
          <w:rFonts w:ascii="Times New Roman" w:hAnsi="Times New Roman"/>
          <w:i/>
          <w:iCs/>
          <w:sz w:val="24"/>
          <w:szCs w:val="24"/>
        </w:rPr>
        <w:t>s</w:t>
      </w:r>
      <w:r>
        <w:rPr>
          <w:rFonts w:ascii="Times New Roman" w:hAnsi="Times New Roman"/>
          <w:i/>
          <w:iCs/>
          <w:sz w:val="24"/>
          <w:szCs w:val="24"/>
        </w:rPr>
        <w:t xml:space="preserve"> </w:t>
      </w:r>
    </w:p>
    <w:p w14:paraId="6101A5F0" w14:textId="05BA017B" w:rsidR="009B4180" w:rsidRDefault="009B4180" w:rsidP="00F73DFD">
      <w:pPr>
        <w:jc w:val="both"/>
        <w:rPr>
          <w:i/>
          <w:iCs/>
        </w:rPr>
      </w:pPr>
    </w:p>
    <w:p w14:paraId="4988373D" w14:textId="530FB106" w:rsidR="009B4180" w:rsidRDefault="00EF1767" w:rsidP="00F73DFD">
      <w:pPr>
        <w:autoSpaceDE w:val="0"/>
        <w:autoSpaceDN w:val="0"/>
        <w:adjustRightInd w:val="0"/>
        <w:snapToGrid w:val="0"/>
        <w:jc w:val="both"/>
        <w:rPr>
          <w:bCs/>
          <w:lang w:eastAsia="ko-KR"/>
        </w:rPr>
      </w:pPr>
      <w:r>
        <w:t xml:space="preserve">It is open on the </w:t>
      </w:r>
      <w:r w:rsidRPr="00EF1767">
        <w:rPr>
          <w:bCs/>
          <w:lang w:eastAsia="ko-KR"/>
        </w:rPr>
        <w:t xml:space="preserve">details on how the NR </w:t>
      </w:r>
      <w:r>
        <w:rPr>
          <w:bCs/>
          <w:lang w:eastAsia="ko-KR"/>
        </w:rPr>
        <w:t>sidelink</w:t>
      </w:r>
      <w:r w:rsidRPr="00EF1767">
        <w:rPr>
          <w:bCs/>
          <w:lang w:eastAsia="ko-KR"/>
        </w:rPr>
        <w:t xml:space="preserve"> module uses th</w:t>
      </w:r>
      <w:r>
        <w:rPr>
          <w:bCs/>
          <w:lang w:eastAsia="ko-KR"/>
        </w:rPr>
        <w:t>e</w:t>
      </w:r>
      <w:r w:rsidRPr="00EF1767">
        <w:rPr>
          <w:bCs/>
          <w:lang w:eastAsia="ko-KR"/>
        </w:rPr>
        <w:t xml:space="preserve"> information</w:t>
      </w:r>
      <w:r>
        <w:rPr>
          <w:bCs/>
          <w:lang w:eastAsia="ko-KR"/>
        </w:rPr>
        <w:t xml:space="preserve"> shared from LTE sidelink module. Since the shared information indicates a set of non-preferred resources, we think they can be treated </w:t>
      </w:r>
      <w:r w:rsidR="00E52DDB">
        <w:rPr>
          <w:bCs/>
          <w:lang w:eastAsia="ko-KR"/>
        </w:rPr>
        <w:t xml:space="preserve">in the similar way </w:t>
      </w:r>
      <w:r>
        <w:rPr>
          <w:bCs/>
          <w:lang w:eastAsia="ko-KR"/>
        </w:rPr>
        <w:t xml:space="preserve">as </w:t>
      </w:r>
      <w:r w:rsidR="00A703F5">
        <w:t>inter-UE coordination</w:t>
      </w:r>
      <w:r w:rsidR="009F7CDD">
        <w:rPr>
          <w:bCs/>
          <w:lang w:eastAsia="ko-KR"/>
        </w:rPr>
        <w:t xml:space="preserve"> scheme 1</w:t>
      </w:r>
      <w:r w:rsidR="00E52DDB">
        <w:rPr>
          <w:bCs/>
          <w:lang w:eastAsia="ko-KR"/>
        </w:rPr>
        <w:t xml:space="preserve"> with a non-preferred resource set. </w:t>
      </w:r>
      <w:r w:rsidR="00E52DDB">
        <w:t>Specifically, the NR sidelink module physical layer excludes in its resource selection, candidate single-slot resources obtained after Step 6) of TS 38.214</w:t>
      </w:r>
      <w:r w:rsidR="00E52DDB">
        <w:rPr>
          <w:bCs/>
          <w:lang w:eastAsia="ko-KR"/>
        </w:rPr>
        <w:t xml:space="preserve"> overlapping with the resources </w:t>
      </w:r>
      <w:r w:rsidR="00F673E0">
        <w:rPr>
          <w:bCs/>
          <w:lang w:eastAsia="ko-KR"/>
        </w:rPr>
        <w:t xml:space="preserve">indicated by </w:t>
      </w:r>
      <w:r w:rsidR="00E52DDB">
        <w:rPr>
          <w:bCs/>
          <w:lang w:eastAsia="ko-KR"/>
        </w:rPr>
        <w:t>LTE sidelink module.</w:t>
      </w:r>
    </w:p>
    <w:p w14:paraId="31420205" w14:textId="4C5436A8" w:rsidR="0066697C" w:rsidRDefault="0066697C" w:rsidP="00F73DFD">
      <w:pPr>
        <w:autoSpaceDE w:val="0"/>
        <w:autoSpaceDN w:val="0"/>
        <w:adjustRightInd w:val="0"/>
        <w:snapToGrid w:val="0"/>
        <w:jc w:val="both"/>
        <w:rPr>
          <w:bCs/>
          <w:lang w:eastAsia="ko-KR"/>
        </w:rPr>
      </w:pPr>
    </w:p>
    <w:p w14:paraId="55C1B7C0" w14:textId="68C5B4F2" w:rsidR="0066697C" w:rsidRDefault="0066697C" w:rsidP="00F73DFD">
      <w:pPr>
        <w:autoSpaceDE w:val="0"/>
        <w:autoSpaceDN w:val="0"/>
        <w:adjustRightInd w:val="0"/>
        <w:snapToGrid w:val="0"/>
        <w:jc w:val="both"/>
      </w:pPr>
      <w:r>
        <w:t xml:space="preserve">In </w:t>
      </w:r>
      <w:r w:rsidR="00CB4128">
        <w:t>dynamic resource pool sharing</w:t>
      </w:r>
      <w:r>
        <w:t xml:space="preserve"> for co-channel coexistence, it is possible that a NR sidelink sub-channel is not fully overlapped with a</w:t>
      </w:r>
      <w:r w:rsidR="00F9335F">
        <w:t>n</w:t>
      </w:r>
      <w:r>
        <w:t xml:space="preserve"> LTE sidelink sub-channel. This is because the sub-channel size and starting sub-channel PRB in NR sidelink configuration </w:t>
      </w:r>
      <w:r w:rsidR="00CD0583">
        <w:t>can be</w:t>
      </w:r>
      <w:r>
        <w:t xml:space="preserve"> different from those configured in LTE sidelink. For example, an NR sidelink sub-channel fully overlaps with </w:t>
      </w:r>
      <w:r w:rsidR="006050EC">
        <w:t>more than 1</w:t>
      </w:r>
      <w:r>
        <w:t xml:space="preserve"> consecutive LTE sidelink sub-channel. In this case, if a </w:t>
      </w:r>
      <w:r w:rsidR="006050EC">
        <w:t xml:space="preserve">single </w:t>
      </w:r>
      <w:r>
        <w:t>LTE sidelink sub-channel is reserved, whether the</w:t>
      </w:r>
      <w:r w:rsidR="006050EC">
        <w:t xml:space="preserve"> whole NR sidelink sub-channel is excluded from the candidate resource set needs to be </w:t>
      </w:r>
      <w:r w:rsidR="00CD0583">
        <w:t>determin</w:t>
      </w:r>
      <w:r w:rsidR="006050EC">
        <w:t xml:space="preserve">ed. </w:t>
      </w:r>
    </w:p>
    <w:p w14:paraId="5EFE3348" w14:textId="77777777" w:rsidR="009B4180" w:rsidRDefault="009B4180" w:rsidP="00F73DFD">
      <w:pPr>
        <w:jc w:val="both"/>
      </w:pPr>
    </w:p>
    <w:p w14:paraId="782B1C67" w14:textId="77777777" w:rsidR="00A7534A" w:rsidRPr="00F673E0" w:rsidRDefault="00A7534A" w:rsidP="00A7534A">
      <w:pPr>
        <w:jc w:val="both"/>
        <w:rPr>
          <w:i/>
          <w:iCs/>
        </w:rPr>
      </w:pPr>
      <w:r w:rsidRPr="003F245C">
        <w:rPr>
          <w:b/>
          <w:bCs/>
          <w:i/>
          <w:iCs/>
          <w:u w:val="single"/>
        </w:rPr>
        <w:t xml:space="preserve">Proposal </w:t>
      </w:r>
      <w:r>
        <w:rPr>
          <w:b/>
          <w:bCs/>
          <w:i/>
          <w:iCs/>
          <w:u w:val="single"/>
        </w:rPr>
        <w:t>7</w:t>
      </w:r>
      <w:r w:rsidRPr="003F245C">
        <w:rPr>
          <w:b/>
          <w:bCs/>
          <w:i/>
          <w:iCs/>
          <w:u w:val="single"/>
        </w:rPr>
        <w:t>:</w:t>
      </w:r>
      <w:r w:rsidRPr="003F3A9B">
        <w:rPr>
          <w:i/>
          <w:iCs/>
        </w:rPr>
        <w:t xml:space="preserve"> </w:t>
      </w:r>
      <w:r>
        <w:rPr>
          <w:i/>
          <w:iCs/>
        </w:rPr>
        <w:t xml:space="preserve">In dynamic resource pool sharing for co-channel coexistence, type A device’s NR sidelink module physical layer excludes in its resource </w:t>
      </w:r>
      <w:r w:rsidRPr="00F673E0">
        <w:rPr>
          <w:i/>
          <w:iCs/>
        </w:rPr>
        <w:t xml:space="preserve">selection, candidate </w:t>
      </w:r>
      <w:r w:rsidRPr="00F673E0">
        <w:rPr>
          <w:rFonts w:eastAsia="Times New Roman" w:cs="Times"/>
          <w:i/>
          <w:iCs/>
          <w:szCs w:val="20"/>
        </w:rPr>
        <w:t xml:space="preserve">single-slot resource(s) obtained </w:t>
      </w:r>
      <w:r w:rsidRPr="00F673E0">
        <w:rPr>
          <w:rFonts w:eastAsia="Times New Roman" w:cs="Times"/>
          <w:i/>
          <w:iCs/>
          <w:szCs w:val="20"/>
        </w:rPr>
        <w:lastRenderedPageBreak/>
        <w:t>after Step 6) of TS 38.214 Section 8.1.4 overlapping with the resources indicated by LTE sidelink module.</w:t>
      </w:r>
    </w:p>
    <w:p w14:paraId="28ED99E6" w14:textId="77777777" w:rsidR="00A7534A" w:rsidRPr="00546D43" w:rsidRDefault="00A7534A" w:rsidP="00A7534A">
      <w:pPr>
        <w:pStyle w:val="ListParagraph"/>
        <w:numPr>
          <w:ilvl w:val="0"/>
          <w:numId w:val="16"/>
        </w:numPr>
        <w:jc w:val="both"/>
        <w:rPr>
          <w:rFonts w:ascii="Times New Roman" w:eastAsia="Malgun Gothic" w:hAnsi="Times New Roman"/>
          <w:i/>
          <w:iCs/>
          <w:sz w:val="24"/>
          <w:szCs w:val="24"/>
          <w:lang w:eastAsia="zh-CN"/>
        </w:rPr>
      </w:pPr>
      <w:r w:rsidRPr="00546D43">
        <w:rPr>
          <w:rFonts w:ascii="Times New Roman" w:eastAsia="Malgun Gothic" w:hAnsi="Times New Roman"/>
          <w:i/>
          <w:iCs/>
          <w:sz w:val="24"/>
          <w:szCs w:val="24"/>
          <w:lang w:eastAsia="zh-CN"/>
        </w:rPr>
        <w:t xml:space="preserve">Consider the case </w:t>
      </w:r>
      <w:r>
        <w:rPr>
          <w:rFonts w:ascii="Times New Roman" w:eastAsia="Malgun Gothic" w:hAnsi="Times New Roman"/>
          <w:i/>
          <w:iCs/>
          <w:sz w:val="24"/>
          <w:szCs w:val="24"/>
          <w:lang w:eastAsia="zh-CN"/>
        </w:rPr>
        <w:t xml:space="preserve">of partial overlap between </w:t>
      </w:r>
      <w:r w:rsidRPr="00546D43">
        <w:rPr>
          <w:rFonts w:ascii="Times New Roman" w:eastAsia="Malgun Gothic" w:hAnsi="Times New Roman"/>
          <w:i/>
          <w:iCs/>
          <w:sz w:val="24"/>
          <w:szCs w:val="24"/>
          <w:lang w:eastAsia="zh-CN"/>
        </w:rPr>
        <w:t xml:space="preserve">LTE sidelink sub-channel </w:t>
      </w:r>
      <w:r>
        <w:rPr>
          <w:rFonts w:ascii="Times New Roman" w:eastAsia="Malgun Gothic" w:hAnsi="Times New Roman"/>
          <w:i/>
          <w:iCs/>
          <w:sz w:val="24"/>
          <w:szCs w:val="24"/>
          <w:lang w:eastAsia="zh-CN"/>
        </w:rPr>
        <w:t>and</w:t>
      </w:r>
      <w:r w:rsidRPr="00546D43">
        <w:rPr>
          <w:rFonts w:ascii="Times New Roman" w:eastAsia="Malgun Gothic" w:hAnsi="Times New Roman"/>
          <w:i/>
          <w:iCs/>
          <w:sz w:val="24"/>
          <w:szCs w:val="24"/>
          <w:lang w:eastAsia="zh-CN"/>
        </w:rPr>
        <w:t xml:space="preserve"> NR sidelink sub-channel</w:t>
      </w:r>
    </w:p>
    <w:p w14:paraId="2EF339FB" w14:textId="6C165CBF" w:rsidR="00A57521" w:rsidRPr="00A703F5" w:rsidRDefault="00A57521" w:rsidP="00F73DFD">
      <w:pPr>
        <w:jc w:val="both"/>
      </w:pPr>
    </w:p>
    <w:p w14:paraId="244DBDA7" w14:textId="4E2928B9" w:rsidR="00A703F5" w:rsidRPr="00A703F5" w:rsidRDefault="00A703F5" w:rsidP="00F73DFD">
      <w:pPr>
        <w:jc w:val="both"/>
      </w:pPr>
      <w:r w:rsidRPr="00A703F5">
        <w:t>It is open</w:t>
      </w:r>
      <w:r>
        <w:t xml:space="preserve"> w</w:t>
      </w:r>
      <w:r w:rsidRPr="00A703F5">
        <w:rPr>
          <w:bCs/>
          <w:lang w:eastAsia="ko-KR"/>
        </w:rPr>
        <w:t xml:space="preserve">hether/how to define other method(s) for device type A to be aware of resources being occupied by LTE </w:t>
      </w:r>
      <w:r>
        <w:rPr>
          <w:bCs/>
          <w:lang w:eastAsia="ko-KR"/>
        </w:rPr>
        <w:t>sidelink</w:t>
      </w:r>
      <w:r w:rsidRPr="00A703F5">
        <w:rPr>
          <w:bCs/>
          <w:lang w:eastAsia="ko-KR"/>
        </w:rPr>
        <w:t>.</w:t>
      </w:r>
      <w:r>
        <w:rPr>
          <w:bCs/>
          <w:lang w:eastAsia="ko-KR"/>
        </w:rPr>
        <w:t xml:space="preserve"> </w:t>
      </w:r>
      <w:r>
        <w:t xml:space="preserve">In Release 17 NR sidelink, inter-UE coordination schemes are introduced to enhance mode 2 resource allocation reliability. The inter-UE coordination schemes can be further enhanced in the scenario of </w:t>
      </w:r>
      <w:r w:rsidR="00CB4128">
        <w:t>dynamic resource pool sharing</w:t>
      </w:r>
      <w:r>
        <w:t xml:space="preserve"> for co-channel coexistence between LTE sidelink and NR sidelink. For example, a first UE of device type A operating on both NR sidelink and LTE sidelink could provide inter-UE coordination information to a second UE. The inter-UE coordination information is generated based on the sensing results from both LTE sidelink and NR sidelink. This helps to avoid resource collision between the second UE’s NR sidelink traffic and other UEs’ LTE sidelink traffic. </w:t>
      </w:r>
    </w:p>
    <w:p w14:paraId="377F2C72" w14:textId="77777777" w:rsidR="009B4180" w:rsidRDefault="009B4180" w:rsidP="00F73DFD">
      <w:pPr>
        <w:jc w:val="both"/>
        <w:rPr>
          <w:i/>
          <w:iCs/>
        </w:rPr>
      </w:pPr>
    </w:p>
    <w:p w14:paraId="47D65CED" w14:textId="01A75365" w:rsidR="009E5CF5" w:rsidRPr="00F73DFD" w:rsidRDefault="00EC0541" w:rsidP="00F73DFD">
      <w:pPr>
        <w:jc w:val="both"/>
        <w:rPr>
          <w:i/>
          <w:iCs/>
        </w:rPr>
      </w:pPr>
      <w:r w:rsidRPr="003F245C">
        <w:rPr>
          <w:b/>
          <w:bCs/>
          <w:i/>
          <w:iCs/>
          <w:u w:val="single"/>
        </w:rPr>
        <w:t xml:space="preserve">Proposal </w:t>
      </w:r>
      <w:r w:rsidR="00CB4128">
        <w:rPr>
          <w:b/>
          <w:bCs/>
          <w:i/>
          <w:iCs/>
          <w:u w:val="single"/>
        </w:rPr>
        <w:t>8</w:t>
      </w:r>
      <w:r w:rsidRPr="003F245C">
        <w:rPr>
          <w:b/>
          <w:bCs/>
          <w:i/>
          <w:iCs/>
          <w:u w:val="single"/>
        </w:rPr>
        <w:t>:</w:t>
      </w:r>
      <w:r w:rsidRPr="003F3A9B">
        <w:rPr>
          <w:i/>
          <w:iCs/>
        </w:rPr>
        <w:t xml:space="preserve"> </w:t>
      </w:r>
      <w:r>
        <w:rPr>
          <w:i/>
          <w:iCs/>
        </w:rPr>
        <w:t xml:space="preserve">In </w:t>
      </w:r>
      <w:r w:rsidR="00CB4128">
        <w:rPr>
          <w:i/>
          <w:iCs/>
        </w:rPr>
        <w:t>dynamic resource pool sharing</w:t>
      </w:r>
      <w:r>
        <w:rPr>
          <w:i/>
          <w:iCs/>
        </w:rPr>
        <w:t xml:space="preserve"> for co-channel coexistence, </w:t>
      </w:r>
      <w:r w:rsidR="00546D43">
        <w:rPr>
          <w:i/>
          <w:iCs/>
        </w:rPr>
        <w:t>support that device type A</w:t>
      </w:r>
      <w:r w:rsidR="00CB4128">
        <w:rPr>
          <w:i/>
          <w:iCs/>
        </w:rPr>
        <w:t xml:space="preserve"> </w:t>
      </w:r>
      <w:r w:rsidR="00546D43">
        <w:rPr>
          <w:i/>
          <w:iCs/>
        </w:rPr>
        <w:t xml:space="preserve">receives LTE sidelink sensing and resource reservation information </w:t>
      </w:r>
      <w:r w:rsidR="00CD0583">
        <w:rPr>
          <w:i/>
          <w:iCs/>
        </w:rPr>
        <w:t>via</w:t>
      </w:r>
      <w:r w:rsidR="00546D43">
        <w:rPr>
          <w:i/>
          <w:iCs/>
        </w:rPr>
        <w:t xml:space="preserve"> inter-UE coordination.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17A63D3E" w:rsidR="0064641E" w:rsidRDefault="00A04318" w:rsidP="00F73DFD">
      <w:pPr>
        <w:jc w:val="both"/>
      </w:pPr>
      <w:r>
        <w:t xml:space="preserve">In this contribution, </w:t>
      </w:r>
      <w:r w:rsidR="00F2767C">
        <w:t xml:space="preserve">we provided our views on </w:t>
      </w:r>
      <w:r w:rsidR="00397CC3">
        <w:t>co-channel coexistence between LTE sidelink and NR sidelink</w:t>
      </w:r>
      <w:r w:rsidR="00F2767C">
        <w:t xml:space="preserve">. </w:t>
      </w:r>
      <w:r>
        <w:t>Our</w:t>
      </w:r>
      <w:r w:rsidR="000D011A">
        <w:t xml:space="preserve"> </w:t>
      </w:r>
      <w:r>
        <w:t>proposals are as follows:</w:t>
      </w:r>
    </w:p>
    <w:p w14:paraId="650C39B6" w14:textId="5575B75C" w:rsidR="00F73DFD" w:rsidRDefault="00F73DFD" w:rsidP="00A50B92">
      <w:pPr>
        <w:jc w:val="both"/>
        <w:rPr>
          <w:i/>
        </w:rPr>
      </w:pPr>
    </w:p>
    <w:p w14:paraId="54B2A344" w14:textId="77777777" w:rsidR="005B344C" w:rsidRDefault="005B344C" w:rsidP="005B344C">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TDM-based semi-static resource pool partitioning, no enhancement for synchronization is needed.</w:t>
      </w:r>
    </w:p>
    <w:p w14:paraId="642E3AA6" w14:textId="77777777" w:rsidR="005B344C" w:rsidRPr="005B344C" w:rsidRDefault="005B344C" w:rsidP="005B344C">
      <w:pPr>
        <w:pStyle w:val="ListParagraph"/>
        <w:numPr>
          <w:ilvl w:val="0"/>
          <w:numId w:val="23"/>
        </w:numPr>
        <w:jc w:val="both"/>
        <w:rPr>
          <w:rFonts w:ascii="Times New Roman" w:hAnsi="Times New Roman"/>
          <w:i/>
          <w:iCs/>
          <w:sz w:val="24"/>
          <w:szCs w:val="24"/>
        </w:rPr>
      </w:pPr>
      <w:r w:rsidRPr="005B344C">
        <w:rPr>
          <w:rFonts w:ascii="Times New Roman" w:hAnsi="Times New Roman"/>
          <w:i/>
          <w:iCs/>
          <w:sz w:val="24"/>
          <w:szCs w:val="24"/>
        </w:rPr>
        <w:t>Rel-16 in-device framework is reused for the synchronization between LTE sidelink and NR sidelink.</w:t>
      </w:r>
    </w:p>
    <w:p w14:paraId="2008381D" w14:textId="7D3CB3AA" w:rsidR="00E04C35" w:rsidRDefault="00E04C35" w:rsidP="00A50B92">
      <w:pPr>
        <w:jc w:val="both"/>
        <w:rPr>
          <w:i/>
        </w:rPr>
      </w:pPr>
    </w:p>
    <w:p w14:paraId="1E2817D7" w14:textId="111F5F64" w:rsidR="00E04C35" w:rsidRDefault="00E04C35" w:rsidP="00E04C3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dynamic resource pool sharing, do not support NR sidelink resource pool configured with SCS higher than 15 kHz. </w:t>
      </w:r>
    </w:p>
    <w:p w14:paraId="7B9B41DC" w14:textId="0E3AA084" w:rsidR="00E04C35" w:rsidRDefault="00E04C35" w:rsidP="00E04C35">
      <w:pPr>
        <w:jc w:val="both"/>
        <w:rPr>
          <w:i/>
          <w:iCs/>
        </w:rPr>
      </w:pPr>
    </w:p>
    <w:p w14:paraId="1E9E0241" w14:textId="77777777" w:rsidR="00E04C35" w:rsidRDefault="00E04C35" w:rsidP="00E04C35">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dynamic resource pool sharing, support avoiding PSFCH transmission in time slots that overlap with subframes used for LTE sidelink transmissions.</w:t>
      </w:r>
    </w:p>
    <w:p w14:paraId="2EC92E16" w14:textId="38BAA14E" w:rsidR="00E04C35" w:rsidRPr="00E04C35" w:rsidRDefault="00E04C35" w:rsidP="00E04C35">
      <w:pPr>
        <w:pStyle w:val="ListParagraph"/>
        <w:numPr>
          <w:ilvl w:val="0"/>
          <w:numId w:val="22"/>
        </w:numPr>
        <w:jc w:val="both"/>
        <w:rPr>
          <w:rFonts w:ascii="Times New Roman" w:hAnsi="Times New Roman"/>
          <w:i/>
          <w:iCs/>
          <w:sz w:val="24"/>
          <w:szCs w:val="24"/>
        </w:rPr>
      </w:pPr>
      <w:r w:rsidRPr="00E04C35">
        <w:rPr>
          <w:rFonts w:ascii="Times New Roman" w:hAnsi="Times New Roman"/>
          <w:i/>
          <w:iCs/>
          <w:sz w:val="24"/>
          <w:szCs w:val="24"/>
        </w:rPr>
        <w:t xml:space="preserve">NR PSFCH resources are </w:t>
      </w:r>
      <w:r w:rsidR="00F26325">
        <w:rPr>
          <w:rFonts w:ascii="Times New Roman" w:hAnsi="Times New Roman"/>
          <w:i/>
          <w:iCs/>
          <w:sz w:val="24"/>
          <w:szCs w:val="24"/>
        </w:rPr>
        <w:t>dro</w:t>
      </w:r>
      <w:r w:rsidRPr="00E04C35">
        <w:rPr>
          <w:rFonts w:ascii="Times New Roman" w:hAnsi="Times New Roman"/>
          <w:i/>
          <w:iCs/>
          <w:sz w:val="24"/>
          <w:szCs w:val="24"/>
        </w:rPr>
        <w:t>pped if they have time overlap with LTE sidelink resource pool</w:t>
      </w:r>
      <w:r>
        <w:rPr>
          <w:rFonts w:ascii="Times New Roman" w:hAnsi="Times New Roman"/>
          <w:i/>
          <w:iCs/>
          <w:sz w:val="24"/>
          <w:szCs w:val="24"/>
        </w:rPr>
        <w:t>.</w:t>
      </w:r>
      <w:r w:rsidRPr="00E04C35">
        <w:rPr>
          <w:rFonts w:ascii="Times New Roman" w:hAnsi="Times New Roman"/>
          <w:i/>
          <w:iCs/>
          <w:sz w:val="24"/>
          <w:szCs w:val="24"/>
        </w:rPr>
        <w:t xml:space="preserve"> </w:t>
      </w:r>
    </w:p>
    <w:p w14:paraId="7A2CAAB6" w14:textId="02E4F47E" w:rsidR="00E04C35" w:rsidRDefault="00E04C35" w:rsidP="00E04C35">
      <w:pPr>
        <w:jc w:val="both"/>
        <w:rPr>
          <w:lang w:val="en-GB"/>
        </w:rPr>
      </w:pPr>
    </w:p>
    <w:p w14:paraId="7DF170CD" w14:textId="77777777" w:rsidR="00CB4128" w:rsidRDefault="00CB4128" w:rsidP="00CB4128">
      <w:pPr>
        <w:jc w:val="both"/>
        <w:rPr>
          <w:i/>
          <w:iCs/>
        </w:rPr>
      </w:pPr>
      <w:r w:rsidRPr="003F245C">
        <w:rPr>
          <w:b/>
          <w:bCs/>
          <w:i/>
          <w:iCs/>
          <w:u w:val="single"/>
        </w:rPr>
        <w:t xml:space="preserve">Proposal </w:t>
      </w:r>
      <w:r>
        <w:rPr>
          <w:b/>
          <w:bCs/>
          <w:i/>
          <w:iCs/>
          <w:u w:val="single"/>
        </w:rPr>
        <w:t>4</w:t>
      </w:r>
      <w:r w:rsidRPr="003F245C">
        <w:rPr>
          <w:b/>
          <w:bCs/>
          <w:i/>
          <w:iCs/>
          <w:u w:val="single"/>
        </w:rPr>
        <w:t>:</w:t>
      </w:r>
      <w:r w:rsidRPr="003F3A9B">
        <w:rPr>
          <w:i/>
          <w:iCs/>
        </w:rPr>
        <w:t xml:space="preserve"> </w:t>
      </w:r>
      <w:r>
        <w:rPr>
          <w:i/>
          <w:iCs/>
        </w:rPr>
        <w:t xml:space="preserve">In dynamic resource pool sharing for co-channel coexistence, consider that type A device’s LTE sidelink module shares the LTE sidelink sensing and resource reservation information with its NR sidelink module, at the request from the NR sidelink module or at certain conditions. </w:t>
      </w:r>
    </w:p>
    <w:p w14:paraId="24842E50" w14:textId="77777777" w:rsidR="00CB4128" w:rsidRPr="00CB4128" w:rsidRDefault="00CB4128" w:rsidP="00E04C35">
      <w:pPr>
        <w:jc w:val="both"/>
      </w:pPr>
    </w:p>
    <w:p w14:paraId="1E57BF9E" w14:textId="1766EBE7" w:rsidR="00CB4128" w:rsidRDefault="00CB4128" w:rsidP="00CB4128">
      <w:pPr>
        <w:jc w:val="both"/>
        <w:rPr>
          <w:i/>
          <w:iCs/>
        </w:rPr>
      </w:pPr>
      <w:r w:rsidRPr="00C74487">
        <w:rPr>
          <w:b/>
          <w:bCs/>
          <w:i/>
          <w:iCs/>
          <w:u w:val="single"/>
        </w:rPr>
        <w:t>Proposal 5:</w:t>
      </w:r>
      <w:r>
        <w:rPr>
          <w:i/>
          <w:iCs/>
        </w:rPr>
        <w:t xml:space="preserve"> In dynamic resource pool sharing for co-channel coexistence, type A device’s NR sidelink module is not expected to use the information shared by LTE sidelink module if it is within X </w:t>
      </w:r>
      <w:proofErr w:type="spellStart"/>
      <w:r>
        <w:rPr>
          <w:i/>
          <w:iCs/>
        </w:rPr>
        <w:t>ms</w:t>
      </w:r>
      <w:proofErr w:type="spellEnd"/>
      <w:r>
        <w:rPr>
          <w:i/>
          <w:iCs/>
        </w:rPr>
        <w:t xml:space="preserve"> before the resource selection trigger at the NR sidelink module. </w:t>
      </w:r>
    </w:p>
    <w:p w14:paraId="548C1C57" w14:textId="11A30E5B" w:rsidR="00E04C35" w:rsidRDefault="00E04C35" w:rsidP="00A50B92">
      <w:pPr>
        <w:jc w:val="both"/>
        <w:rPr>
          <w:i/>
          <w:lang w:val="en-GB"/>
        </w:rPr>
      </w:pPr>
    </w:p>
    <w:p w14:paraId="082BDCF2" w14:textId="4C645D99" w:rsidR="00CB4128" w:rsidRDefault="00CB4128" w:rsidP="00CB4128">
      <w:pPr>
        <w:jc w:val="both"/>
        <w:rPr>
          <w:i/>
          <w:iCs/>
        </w:rPr>
      </w:pPr>
      <w:r w:rsidRPr="003F245C">
        <w:rPr>
          <w:b/>
          <w:bCs/>
          <w:i/>
          <w:iCs/>
          <w:u w:val="single"/>
        </w:rPr>
        <w:t xml:space="preserve">Proposal </w:t>
      </w:r>
      <w:r>
        <w:rPr>
          <w:b/>
          <w:bCs/>
          <w:i/>
          <w:iCs/>
          <w:u w:val="single"/>
        </w:rPr>
        <w:t>6</w:t>
      </w:r>
      <w:r w:rsidRPr="003F245C">
        <w:rPr>
          <w:b/>
          <w:bCs/>
          <w:i/>
          <w:iCs/>
          <w:u w:val="single"/>
        </w:rPr>
        <w:t>:</w:t>
      </w:r>
      <w:r w:rsidRPr="003F3A9B">
        <w:rPr>
          <w:i/>
          <w:iCs/>
        </w:rPr>
        <w:t xml:space="preserve"> </w:t>
      </w:r>
      <w:r>
        <w:rPr>
          <w:i/>
          <w:iCs/>
        </w:rPr>
        <w:t xml:space="preserve">In dynamic resource pool sharing for co-channel coexistence, type A device’s LTE sidelink module at least shares the following information to NR sidelink module: </w:t>
      </w:r>
    </w:p>
    <w:p w14:paraId="15C7EBC9" w14:textId="77777777" w:rsidR="00CB4128" w:rsidRDefault="00CB4128" w:rsidP="00CB4128">
      <w:pPr>
        <w:pStyle w:val="ListParagraph"/>
        <w:numPr>
          <w:ilvl w:val="0"/>
          <w:numId w:val="15"/>
        </w:numPr>
        <w:jc w:val="both"/>
        <w:rPr>
          <w:rFonts w:ascii="Times New Roman" w:hAnsi="Times New Roman"/>
          <w:i/>
          <w:iCs/>
          <w:sz w:val="24"/>
          <w:szCs w:val="24"/>
        </w:rPr>
      </w:pPr>
      <w:r w:rsidRPr="009B4180">
        <w:rPr>
          <w:rFonts w:ascii="Times New Roman" w:hAnsi="Times New Roman"/>
          <w:i/>
          <w:iCs/>
          <w:sz w:val="24"/>
          <w:szCs w:val="24"/>
        </w:rPr>
        <w:t>Tim</w:t>
      </w:r>
      <w:r>
        <w:rPr>
          <w:rFonts w:ascii="Times New Roman" w:hAnsi="Times New Roman"/>
          <w:i/>
          <w:iCs/>
          <w:sz w:val="24"/>
          <w:szCs w:val="24"/>
        </w:rPr>
        <w:t>e</w:t>
      </w:r>
      <w:r w:rsidRPr="009B4180">
        <w:rPr>
          <w:rFonts w:ascii="Times New Roman" w:hAnsi="Times New Roman"/>
          <w:i/>
          <w:iCs/>
          <w:sz w:val="24"/>
          <w:szCs w:val="24"/>
        </w:rPr>
        <w:t xml:space="preserve"> of reserved LTE sidelink</w:t>
      </w:r>
      <w:r>
        <w:rPr>
          <w:rFonts w:ascii="Times New Roman" w:hAnsi="Times New Roman"/>
          <w:i/>
          <w:iCs/>
          <w:sz w:val="24"/>
          <w:szCs w:val="24"/>
        </w:rPr>
        <w:t xml:space="preserve"> resources</w:t>
      </w:r>
    </w:p>
    <w:p w14:paraId="31AD3684" w14:textId="77777777" w:rsidR="00CB4128" w:rsidRDefault="00CB4128" w:rsidP="00CB4128">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Frequency of reserved LTE sidelink resources</w:t>
      </w:r>
    </w:p>
    <w:p w14:paraId="5D113E24" w14:textId="77777777" w:rsidR="00CB4128" w:rsidRDefault="00CB4128" w:rsidP="00CB4128">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 xml:space="preserve">Periodicity of reserved LTE sidelink resources </w:t>
      </w:r>
    </w:p>
    <w:p w14:paraId="376A6830" w14:textId="77777777" w:rsidR="00CB4128" w:rsidRDefault="00CB4128" w:rsidP="00A50B92">
      <w:pPr>
        <w:jc w:val="both"/>
        <w:rPr>
          <w:i/>
          <w:lang w:val="en-GB"/>
        </w:rPr>
      </w:pPr>
    </w:p>
    <w:p w14:paraId="64F03CAA" w14:textId="534615F0" w:rsidR="00CB4128" w:rsidRPr="00F673E0" w:rsidRDefault="00CB4128" w:rsidP="00CB4128">
      <w:pPr>
        <w:jc w:val="both"/>
        <w:rPr>
          <w:i/>
          <w:iCs/>
        </w:rPr>
      </w:pPr>
      <w:r w:rsidRPr="003F245C">
        <w:rPr>
          <w:b/>
          <w:bCs/>
          <w:i/>
          <w:iCs/>
          <w:u w:val="single"/>
        </w:rPr>
        <w:lastRenderedPageBreak/>
        <w:t xml:space="preserve">Proposal </w:t>
      </w:r>
      <w:r>
        <w:rPr>
          <w:b/>
          <w:bCs/>
          <w:i/>
          <w:iCs/>
          <w:u w:val="single"/>
        </w:rPr>
        <w:t>7</w:t>
      </w:r>
      <w:r w:rsidRPr="003F245C">
        <w:rPr>
          <w:b/>
          <w:bCs/>
          <w:i/>
          <w:iCs/>
          <w:u w:val="single"/>
        </w:rPr>
        <w:t>:</w:t>
      </w:r>
      <w:r w:rsidRPr="003F3A9B">
        <w:rPr>
          <w:i/>
          <w:iCs/>
        </w:rPr>
        <w:t xml:space="preserve"> </w:t>
      </w:r>
      <w:r>
        <w:rPr>
          <w:i/>
          <w:iCs/>
        </w:rPr>
        <w:t xml:space="preserve">In dynamic resource pool sharing for co-channel coexistence, type A device’s NR sidelink module physical layer excludes in its resource </w:t>
      </w:r>
      <w:r w:rsidRPr="00F673E0">
        <w:rPr>
          <w:i/>
          <w:iCs/>
        </w:rPr>
        <w:t xml:space="preserve">selection, candidate </w:t>
      </w:r>
      <w:r w:rsidRPr="00F673E0">
        <w:rPr>
          <w:rFonts w:eastAsia="Times New Roman" w:cs="Times"/>
          <w:i/>
          <w:iCs/>
          <w:szCs w:val="20"/>
        </w:rPr>
        <w:t>single-slot resource(s) obtained after Step 6) of TS 38.214 Section 8.1.4 overlapping with the resources indicated by LTE sidelink module.</w:t>
      </w:r>
    </w:p>
    <w:p w14:paraId="6F54425C" w14:textId="6B7AC066" w:rsidR="00CB4128" w:rsidRPr="00546D43" w:rsidRDefault="00CB4128" w:rsidP="00CB4128">
      <w:pPr>
        <w:pStyle w:val="ListParagraph"/>
        <w:numPr>
          <w:ilvl w:val="0"/>
          <w:numId w:val="16"/>
        </w:numPr>
        <w:jc w:val="both"/>
        <w:rPr>
          <w:rFonts w:ascii="Times New Roman" w:eastAsia="Malgun Gothic" w:hAnsi="Times New Roman"/>
          <w:i/>
          <w:iCs/>
          <w:sz w:val="24"/>
          <w:szCs w:val="24"/>
          <w:lang w:eastAsia="zh-CN"/>
        </w:rPr>
      </w:pPr>
      <w:r w:rsidRPr="00546D43">
        <w:rPr>
          <w:rFonts w:ascii="Times New Roman" w:eastAsia="Malgun Gothic" w:hAnsi="Times New Roman"/>
          <w:i/>
          <w:iCs/>
          <w:sz w:val="24"/>
          <w:szCs w:val="24"/>
          <w:lang w:eastAsia="zh-CN"/>
        </w:rPr>
        <w:t xml:space="preserve">Consider the case </w:t>
      </w:r>
      <w:r w:rsidR="00A7534A">
        <w:rPr>
          <w:rFonts w:ascii="Times New Roman" w:eastAsia="Malgun Gothic" w:hAnsi="Times New Roman"/>
          <w:i/>
          <w:iCs/>
          <w:sz w:val="24"/>
          <w:szCs w:val="24"/>
          <w:lang w:eastAsia="zh-CN"/>
        </w:rPr>
        <w:t xml:space="preserve">of partial overlap between </w:t>
      </w:r>
      <w:r w:rsidRPr="00546D43">
        <w:rPr>
          <w:rFonts w:ascii="Times New Roman" w:eastAsia="Malgun Gothic" w:hAnsi="Times New Roman"/>
          <w:i/>
          <w:iCs/>
          <w:sz w:val="24"/>
          <w:szCs w:val="24"/>
          <w:lang w:eastAsia="zh-CN"/>
        </w:rPr>
        <w:t xml:space="preserve">LTE sidelink sub-channel </w:t>
      </w:r>
      <w:r w:rsidR="00A7534A">
        <w:rPr>
          <w:rFonts w:ascii="Times New Roman" w:eastAsia="Malgun Gothic" w:hAnsi="Times New Roman"/>
          <w:i/>
          <w:iCs/>
          <w:sz w:val="24"/>
          <w:szCs w:val="24"/>
          <w:lang w:eastAsia="zh-CN"/>
        </w:rPr>
        <w:t>and</w:t>
      </w:r>
      <w:r w:rsidRPr="00546D43">
        <w:rPr>
          <w:rFonts w:ascii="Times New Roman" w:eastAsia="Malgun Gothic" w:hAnsi="Times New Roman"/>
          <w:i/>
          <w:iCs/>
          <w:sz w:val="24"/>
          <w:szCs w:val="24"/>
          <w:lang w:eastAsia="zh-CN"/>
        </w:rPr>
        <w:t xml:space="preserve"> NR sidelink sub-channel</w:t>
      </w:r>
    </w:p>
    <w:p w14:paraId="7C4101D5" w14:textId="77777777" w:rsidR="00CB4128" w:rsidRPr="00E04C35" w:rsidRDefault="00CB4128" w:rsidP="00A50B92">
      <w:pPr>
        <w:jc w:val="both"/>
        <w:rPr>
          <w:i/>
          <w:lang w:val="en-GB"/>
        </w:rPr>
      </w:pPr>
    </w:p>
    <w:p w14:paraId="42076840" w14:textId="77777777" w:rsidR="00CD0583" w:rsidRPr="00F73DFD" w:rsidRDefault="00CD0583" w:rsidP="00CD0583">
      <w:pPr>
        <w:jc w:val="both"/>
        <w:rPr>
          <w:i/>
          <w:iCs/>
        </w:rPr>
      </w:pPr>
      <w:r w:rsidRPr="003F245C">
        <w:rPr>
          <w:b/>
          <w:bCs/>
          <w:i/>
          <w:iCs/>
          <w:u w:val="single"/>
        </w:rPr>
        <w:t xml:space="preserve">Proposal </w:t>
      </w:r>
      <w:r>
        <w:rPr>
          <w:b/>
          <w:bCs/>
          <w:i/>
          <w:iCs/>
          <w:u w:val="single"/>
        </w:rPr>
        <w:t>8</w:t>
      </w:r>
      <w:r w:rsidRPr="003F245C">
        <w:rPr>
          <w:b/>
          <w:bCs/>
          <w:i/>
          <w:iCs/>
          <w:u w:val="single"/>
        </w:rPr>
        <w:t>:</w:t>
      </w:r>
      <w:r w:rsidRPr="003F3A9B">
        <w:rPr>
          <w:i/>
          <w:iCs/>
        </w:rPr>
        <w:t xml:space="preserve"> </w:t>
      </w:r>
      <w:r>
        <w:rPr>
          <w:i/>
          <w:iCs/>
        </w:rPr>
        <w:t xml:space="preserve">In dynamic resource pool sharing for co-channel coexistence, support that device type A receives LTE sidelink sensing and resource reservation information via inter-UE coordination. </w:t>
      </w:r>
    </w:p>
    <w:p w14:paraId="63B01D6C" w14:textId="77777777" w:rsidR="00F73DFD" w:rsidRPr="00A50B92" w:rsidRDefault="00F73DFD" w:rsidP="00A50B92">
      <w:pPr>
        <w:jc w:val="both"/>
        <w:rPr>
          <w:i/>
        </w:rPr>
      </w:pPr>
    </w:p>
    <w:p w14:paraId="2E75F001" w14:textId="77777777" w:rsidR="007E70BB" w:rsidRPr="00A6576F" w:rsidRDefault="005C63AE" w:rsidP="007E70BB">
      <w:pPr>
        <w:pStyle w:val="Heading1"/>
      </w:pPr>
      <w:r w:rsidRPr="00A6576F">
        <w:t>References</w:t>
      </w:r>
    </w:p>
    <w:p w14:paraId="3F9035DA" w14:textId="16863CD2" w:rsidR="006B71F3" w:rsidRDefault="006B71F3" w:rsidP="006B71F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06194851"/>
      <w:bookmarkStart w:id="1" w:name="OLE_LINK1"/>
      <w:bookmarkStart w:id="2" w:name="OLE_LINK2"/>
      <w:bookmarkStart w:id="3" w:name="_Ref99716514"/>
      <w:bookmarkStart w:id="4" w:name="_Ref46220695"/>
      <w:r>
        <w:t>Chairman’s Notes, 3GPP TSG RAN1 WG1 #110 Meeting, Aug. 2022.</w:t>
      </w:r>
      <w:bookmarkEnd w:id="0"/>
    </w:p>
    <w:p w14:paraId="388B221E" w14:textId="3309B47D" w:rsidR="006B71F3" w:rsidRDefault="006B71F3" w:rsidP="006B71F3">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5" w:name="_Ref114469003"/>
      <w:r>
        <w:t>Chairman’s Notes, 3GPP TSG RAN WG #97-e Meeting, Sept. 2022.</w:t>
      </w:r>
      <w:bookmarkEnd w:id="5"/>
    </w:p>
    <w:p w14:paraId="4DB074BC" w14:textId="5BD2942B" w:rsidR="00FA72BF" w:rsidRDefault="00FA72BF"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14471319"/>
      <w:r w:rsidRPr="00FA72BF">
        <w:t>RP-2</w:t>
      </w:r>
      <w:r w:rsidR="006B71F3">
        <w:t>2193</w:t>
      </w:r>
      <w:r w:rsidRPr="00FA72BF">
        <w:t>8</w:t>
      </w:r>
      <w:bookmarkEnd w:id="1"/>
      <w:bookmarkEnd w:id="2"/>
      <w:r>
        <w:t>, “WID</w:t>
      </w:r>
      <w:r w:rsidR="006B71F3">
        <w:t xml:space="preserve"> revision: </w:t>
      </w:r>
      <w:r>
        <w:t xml:space="preserve">NR sidelink evolution,” </w:t>
      </w:r>
      <w:r w:rsidR="006B71F3">
        <w:t>Sept</w:t>
      </w:r>
      <w:r>
        <w:t>. 2021.</w:t>
      </w:r>
      <w:bookmarkEnd w:id="3"/>
      <w:bookmarkEnd w:id="6"/>
      <w:r>
        <w:t xml:space="preserve"> </w:t>
      </w:r>
    </w:p>
    <w:p w14:paraId="361043D0" w14:textId="59B74411" w:rsidR="00AF1D90" w:rsidRPr="00546D43" w:rsidRDefault="00323C63" w:rsidP="00FA72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114489735"/>
      <w:bookmarkStart w:id="8" w:name="_Ref99718834"/>
      <w:r w:rsidRPr="002022C0">
        <w:rPr>
          <w:lang w:eastAsia="x-none"/>
        </w:rPr>
        <w:t>R1-220</w:t>
      </w:r>
      <w:r w:rsidR="00CB4128">
        <w:rPr>
          <w:lang w:eastAsia="x-none"/>
        </w:rPr>
        <w:t>7670</w:t>
      </w:r>
      <w:r>
        <w:rPr>
          <w:lang w:eastAsia="x-none"/>
        </w:rPr>
        <w:t>, “</w:t>
      </w:r>
      <w:r w:rsidR="00CB4128">
        <w:t>FL</w:t>
      </w:r>
      <w:r w:rsidR="00CB4128" w:rsidRPr="00CB4128">
        <w:t xml:space="preserve"> Summary#1</w:t>
      </w:r>
      <w:r w:rsidR="00E31BF1">
        <w:t xml:space="preserve"> </w:t>
      </w:r>
      <w:r w:rsidR="00CB4128" w:rsidRPr="00CB4128">
        <w:t>for AI 9.4.2 - Co-Channel Coexistence for LTE and NR Sidelink</w:t>
      </w:r>
      <w:r>
        <w:t xml:space="preserve">,” </w:t>
      </w:r>
      <w:r w:rsidR="00CB4128">
        <w:rPr>
          <w:lang w:eastAsia="x-none"/>
        </w:rPr>
        <w:t>Aug.</w:t>
      </w:r>
      <w:r>
        <w:rPr>
          <w:lang w:eastAsia="x-none"/>
        </w:rPr>
        <w:t xml:space="preserve"> 2022.</w:t>
      </w:r>
      <w:bookmarkEnd w:id="7"/>
      <w:r>
        <w:rPr>
          <w:lang w:eastAsia="x-none"/>
        </w:rPr>
        <w:t xml:space="preserve"> </w:t>
      </w:r>
      <w:bookmarkEnd w:id="4"/>
      <w:bookmarkEnd w:id="8"/>
    </w:p>
    <w:sectPr w:rsidR="00AF1D90" w:rsidRPr="00546D4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7DAC" w14:textId="77777777" w:rsidR="0039080E" w:rsidRDefault="0039080E">
      <w:r>
        <w:separator/>
      </w:r>
    </w:p>
  </w:endnote>
  <w:endnote w:type="continuationSeparator" w:id="0">
    <w:p w14:paraId="1F1D7FC6" w14:textId="77777777" w:rsidR="0039080E" w:rsidRDefault="0039080E">
      <w:r>
        <w:continuationSeparator/>
      </w:r>
    </w:p>
  </w:endnote>
  <w:endnote w:type="continuationNotice" w:id="1">
    <w:p w14:paraId="3A07FBA2" w14:textId="77777777" w:rsidR="0039080E" w:rsidRDefault="00390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DE75" w14:textId="77777777" w:rsidR="0039080E" w:rsidRDefault="0039080E">
      <w:r>
        <w:separator/>
      </w:r>
    </w:p>
  </w:footnote>
  <w:footnote w:type="continuationSeparator" w:id="0">
    <w:p w14:paraId="22B509B7" w14:textId="77777777" w:rsidR="0039080E" w:rsidRDefault="0039080E">
      <w:r>
        <w:continuationSeparator/>
      </w:r>
    </w:p>
  </w:footnote>
  <w:footnote w:type="continuationNotice" w:id="1">
    <w:p w14:paraId="0FC57309" w14:textId="77777777" w:rsidR="0039080E" w:rsidRDefault="003908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15"/>
  </w:num>
  <w:num w:numId="3" w16cid:durableId="1806269447">
    <w:abstractNumId w:val="8"/>
  </w:num>
  <w:num w:numId="4" w16cid:durableId="1911769275">
    <w:abstractNumId w:val="10"/>
  </w:num>
  <w:num w:numId="5" w16cid:durableId="1075783777">
    <w:abstractNumId w:val="5"/>
  </w:num>
  <w:num w:numId="6" w16cid:durableId="1104568174">
    <w:abstractNumId w:val="12"/>
  </w:num>
  <w:num w:numId="7" w16cid:durableId="337461532">
    <w:abstractNumId w:val="18"/>
  </w:num>
  <w:num w:numId="8" w16cid:durableId="1660965801">
    <w:abstractNumId w:val="6"/>
  </w:num>
  <w:num w:numId="9" w16cid:durableId="570585078">
    <w:abstractNumId w:val="17"/>
  </w:num>
  <w:num w:numId="10" w16cid:durableId="1757550737">
    <w:abstractNumId w:val="0"/>
  </w:num>
  <w:num w:numId="11" w16cid:durableId="1376544262">
    <w:abstractNumId w:val="11"/>
  </w:num>
  <w:num w:numId="12" w16cid:durableId="504979815">
    <w:abstractNumId w:val="14"/>
  </w:num>
  <w:num w:numId="13" w16cid:durableId="1398750039">
    <w:abstractNumId w:val="4"/>
  </w:num>
  <w:num w:numId="14" w16cid:durableId="643704462">
    <w:abstractNumId w:val="20"/>
  </w:num>
  <w:num w:numId="15" w16cid:durableId="1010647513">
    <w:abstractNumId w:val="22"/>
  </w:num>
  <w:num w:numId="16" w16cid:durableId="1088816427">
    <w:abstractNumId w:val="21"/>
  </w:num>
  <w:num w:numId="17" w16cid:durableId="463498937">
    <w:abstractNumId w:val="16"/>
  </w:num>
  <w:num w:numId="18" w16cid:durableId="1289894872">
    <w:abstractNumId w:val="2"/>
  </w:num>
  <w:num w:numId="19" w16cid:durableId="1832912190">
    <w:abstractNumId w:val="19"/>
  </w:num>
  <w:num w:numId="20" w16cid:durableId="253444457">
    <w:abstractNumId w:val="13"/>
  </w:num>
  <w:num w:numId="21" w16cid:durableId="479080912">
    <w:abstractNumId w:val="9"/>
  </w:num>
  <w:num w:numId="22" w16cid:durableId="1430156049">
    <w:abstractNumId w:val="3"/>
  </w:num>
  <w:num w:numId="23" w16cid:durableId="23154447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B54"/>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3A9B"/>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09A"/>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43"/>
    <w:rsid w:val="00546D5A"/>
    <w:rsid w:val="005471C5"/>
    <w:rsid w:val="00547A1B"/>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1AA4"/>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A6F4F"/>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487"/>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CDA"/>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31D"/>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2402</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2022-09-29T18:45:00Z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